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D2E5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5524F" w:rsidRDefault="00660407" w:rsidP="0005524F">
      <w:pPr>
        <w:spacing w:line="276" w:lineRule="auto"/>
        <w:ind w:left="142" w:right="4110"/>
        <w:rPr>
          <w:b/>
        </w:rPr>
      </w:pPr>
      <w:r>
        <w:rPr>
          <w:rFonts w:cs="Times New Roman"/>
          <w:szCs w:val="24"/>
        </w:rPr>
        <w:t xml:space="preserve">  </w:t>
      </w:r>
      <w:r w:rsidR="0005524F" w:rsidRPr="009515BB">
        <w:rPr>
          <w:b/>
        </w:rPr>
        <w:t xml:space="preserve">О </w:t>
      </w:r>
      <w:r w:rsidR="0005524F">
        <w:rPr>
          <w:b/>
        </w:rPr>
        <w:t xml:space="preserve">согласовании принятия в муниципальную   собственность Талдомского городского округа </w:t>
      </w:r>
    </w:p>
    <w:p w:rsidR="0005524F" w:rsidRDefault="0005524F" w:rsidP="0005524F">
      <w:pPr>
        <w:spacing w:line="276" w:lineRule="auto"/>
        <w:ind w:right="-141"/>
      </w:pPr>
      <w:r>
        <w:rPr>
          <w:b/>
        </w:rPr>
        <w:t xml:space="preserve">   движимого имущества </w:t>
      </w:r>
    </w:p>
    <w:p w:rsidR="0005524F" w:rsidRDefault="0005524F" w:rsidP="0005524F">
      <w:pPr>
        <w:spacing w:line="276" w:lineRule="auto"/>
        <w:ind w:left="142" w:hanging="142"/>
        <w:jc w:val="both"/>
      </w:pPr>
      <w:r>
        <w:tab/>
      </w:r>
      <w:r>
        <w:tab/>
      </w:r>
    </w:p>
    <w:p w:rsidR="0005524F" w:rsidRDefault="0005524F" w:rsidP="0005524F">
      <w:pPr>
        <w:spacing w:line="276" w:lineRule="auto"/>
        <w:ind w:left="142" w:firstLine="567"/>
        <w:jc w:val="both"/>
      </w:pPr>
      <w: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ст. 47 Устава Талдомского городского округа, рассмотрев обращение главы Талдомского городского округа Московской области от 11 февраля г. № 327, Совет депутатов Талдомского городского округа</w:t>
      </w:r>
    </w:p>
    <w:p w:rsidR="0005524F" w:rsidRPr="002217EB" w:rsidRDefault="0005524F" w:rsidP="0005524F">
      <w:pPr>
        <w:spacing w:line="276" w:lineRule="auto"/>
        <w:ind w:right="-141"/>
        <w:jc w:val="both"/>
        <w:rPr>
          <w:sz w:val="16"/>
          <w:szCs w:val="16"/>
        </w:rPr>
      </w:pPr>
    </w:p>
    <w:p w:rsidR="0005524F" w:rsidRDefault="0005524F" w:rsidP="0005524F">
      <w:pPr>
        <w:spacing w:line="276" w:lineRule="auto"/>
        <w:ind w:right="-141"/>
        <w:jc w:val="center"/>
        <w:rPr>
          <w:b/>
        </w:rPr>
      </w:pPr>
      <w:r w:rsidRPr="002614DD">
        <w:rPr>
          <w:b/>
        </w:rPr>
        <w:t>РЕШИЛ:</w:t>
      </w:r>
    </w:p>
    <w:p w:rsidR="0005524F" w:rsidRPr="002217EB" w:rsidRDefault="0005524F" w:rsidP="0005524F">
      <w:pPr>
        <w:spacing w:line="276" w:lineRule="auto"/>
        <w:ind w:right="-141"/>
        <w:jc w:val="both"/>
        <w:rPr>
          <w:b/>
          <w:sz w:val="16"/>
          <w:szCs w:val="16"/>
        </w:rPr>
      </w:pPr>
    </w:p>
    <w:p w:rsidR="0005524F" w:rsidRDefault="0005524F" w:rsidP="0005524F">
      <w:pPr>
        <w:jc w:val="both"/>
      </w:pPr>
      <w:r>
        <w:t xml:space="preserve">           </w:t>
      </w:r>
      <w:r w:rsidRPr="0055202A">
        <w:t xml:space="preserve">1. </w:t>
      </w:r>
      <w:r>
        <w:t xml:space="preserve"> Согласовать принятие в муниципальную собственность Талдомского городского округа Московской </w:t>
      </w:r>
      <w:bookmarkStart w:id="0" w:name="_Hlk190427868"/>
      <w:r>
        <w:t xml:space="preserve">области </w:t>
      </w:r>
      <w:r w:rsidRPr="00344AF0">
        <w:rPr>
          <w:rFonts w:cs="Times New Roman"/>
        </w:rPr>
        <w:t>и определить в казну движимое имущество –</w:t>
      </w:r>
      <w:r>
        <w:t xml:space="preserve"> интерактивные панели (инвентарные номера: </w:t>
      </w:r>
      <w:r w:rsidRPr="008A4BF0">
        <w:t>10134031996</w:t>
      </w:r>
      <w:r>
        <w:t xml:space="preserve">, </w:t>
      </w:r>
      <w:r w:rsidRPr="008A4BF0">
        <w:rPr>
          <w:rFonts w:hint="eastAsia"/>
          <w:szCs w:val="24"/>
        </w:rPr>
        <w:t>10134031997</w:t>
      </w:r>
      <w:r>
        <w:rPr>
          <w:szCs w:val="24"/>
        </w:rPr>
        <w:t xml:space="preserve">, </w:t>
      </w:r>
      <w:r w:rsidRPr="008A4BF0">
        <w:rPr>
          <w:rFonts w:hint="eastAsia"/>
          <w:szCs w:val="24"/>
        </w:rPr>
        <w:t>10134031998</w:t>
      </w:r>
      <w:r>
        <w:rPr>
          <w:szCs w:val="24"/>
        </w:rPr>
        <w:t xml:space="preserve">, </w:t>
      </w:r>
      <w:r w:rsidRPr="008A4BF0">
        <w:rPr>
          <w:rFonts w:hint="eastAsia"/>
          <w:szCs w:val="24"/>
        </w:rPr>
        <w:t>10134031999</w:t>
      </w:r>
      <w:r>
        <w:rPr>
          <w:szCs w:val="24"/>
        </w:rPr>
        <w:t xml:space="preserve">, </w:t>
      </w:r>
      <w:r w:rsidRPr="008A4BF0">
        <w:rPr>
          <w:rFonts w:hint="eastAsia"/>
          <w:szCs w:val="24"/>
        </w:rPr>
        <w:t>10134032000</w:t>
      </w:r>
      <w:r>
        <w:rPr>
          <w:szCs w:val="24"/>
        </w:rPr>
        <w:t xml:space="preserve">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1,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2,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3,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4,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3,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4,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5,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6,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7,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8, </w:t>
      </w:r>
      <w:r w:rsidRPr="008A4BF0">
        <w:rPr>
          <w:rFonts w:hint="eastAsia"/>
          <w:szCs w:val="24"/>
        </w:rPr>
        <w:t>1013403200</w:t>
      </w:r>
      <w:r>
        <w:rPr>
          <w:szCs w:val="24"/>
        </w:rPr>
        <w:t xml:space="preserve">9,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10,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11,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12,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13,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14,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15, </w:t>
      </w:r>
      <w:r w:rsidRPr="008A4BF0">
        <w:rPr>
          <w:rFonts w:hint="eastAsia"/>
          <w:szCs w:val="24"/>
        </w:rPr>
        <w:t>101340320</w:t>
      </w:r>
      <w:r>
        <w:rPr>
          <w:szCs w:val="24"/>
        </w:rPr>
        <w:t xml:space="preserve">16, </w:t>
      </w:r>
      <w:r>
        <w:rPr>
          <w:rFonts w:hint="eastAsia"/>
          <w:szCs w:val="24"/>
        </w:rPr>
        <w:t>101340320</w:t>
      </w:r>
      <w:r>
        <w:rPr>
          <w:szCs w:val="24"/>
        </w:rPr>
        <w:t>17</w:t>
      </w:r>
      <w:r>
        <w:t xml:space="preserve">) в количестве 22 штук. </w:t>
      </w:r>
      <w:bookmarkEnd w:id="0"/>
    </w:p>
    <w:p w:rsidR="0005524F" w:rsidRPr="0055202A" w:rsidRDefault="0005524F" w:rsidP="0005524F">
      <w:pPr>
        <w:spacing w:line="276" w:lineRule="auto"/>
        <w:ind w:firstLine="709"/>
        <w:jc w:val="both"/>
      </w:pPr>
      <w:r>
        <w:t>2</w:t>
      </w:r>
      <w:r w:rsidRPr="0055202A">
        <w:t>. Контроль исполнени</w:t>
      </w:r>
      <w:r>
        <w:t>я</w:t>
      </w:r>
      <w:r w:rsidRPr="0055202A"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05524F" w:rsidRDefault="0005524F" w:rsidP="0005524F">
      <w:pPr>
        <w:spacing w:line="276" w:lineRule="auto"/>
        <w:ind w:right="-283"/>
        <w:jc w:val="both"/>
      </w:pPr>
      <w:r w:rsidRPr="0055202A">
        <w:t xml:space="preserve">  </w:t>
      </w:r>
    </w:p>
    <w:p w:rsidR="0005524F" w:rsidRPr="0055202A" w:rsidRDefault="0005524F" w:rsidP="0005524F">
      <w:pPr>
        <w:spacing w:line="276" w:lineRule="auto"/>
        <w:ind w:right="-283"/>
        <w:jc w:val="both"/>
      </w:pPr>
    </w:p>
    <w:p w:rsidR="0005524F" w:rsidRDefault="0005524F" w:rsidP="0005524F">
      <w:pPr>
        <w:jc w:val="both"/>
        <w:rPr>
          <w:rFonts w:cs="Times New Roman"/>
        </w:rPr>
      </w:pPr>
    </w:p>
    <w:p w:rsidR="0005524F" w:rsidRDefault="0005524F" w:rsidP="0005524F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05524F" w:rsidRDefault="0005524F" w:rsidP="0005524F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         М.И. Аникеев</w:t>
      </w:r>
    </w:p>
    <w:p w:rsidR="0005524F" w:rsidRDefault="0005524F" w:rsidP="0005524F">
      <w:pPr>
        <w:jc w:val="both"/>
        <w:rPr>
          <w:rFonts w:cs="Times New Roman"/>
        </w:rPr>
      </w:pPr>
    </w:p>
    <w:p w:rsidR="0005524F" w:rsidRDefault="0005524F" w:rsidP="0005524F">
      <w:pPr>
        <w:jc w:val="both"/>
        <w:rPr>
          <w:rFonts w:cs="Times New Roman"/>
        </w:rPr>
      </w:pPr>
    </w:p>
    <w:p w:rsidR="0005524F" w:rsidRDefault="0005524F" w:rsidP="0005524F">
      <w:pPr>
        <w:jc w:val="both"/>
        <w:rPr>
          <w:rFonts w:cs="Times New Roman"/>
        </w:rPr>
      </w:pPr>
      <w:r>
        <w:rPr>
          <w:rFonts w:cs="Times New Roman"/>
        </w:rPr>
        <w:t xml:space="preserve">Глава Талдомского </w:t>
      </w:r>
    </w:p>
    <w:p w:rsidR="0005524F" w:rsidRDefault="0005524F" w:rsidP="0005524F">
      <w:pPr>
        <w:jc w:val="both"/>
        <w:rPr>
          <w:rFonts w:cs="Times New Roman"/>
        </w:rPr>
      </w:pPr>
      <w:r>
        <w:rPr>
          <w:rFonts w:cs="Times New Roman"/>
        </w:rPr>
        <w:t>городского округа                                                                                                       Ю.В. Крупенин</w:t>
      </w:r>
    </w:p>
    <w:p w:rsidR="0005524F" w:rsidRDefault="0005524F" w:rsidP="0005524F">
      <w:pPr>
        <w:jc w:val="both"/>
        <w:rPr>
          <w:rFonts w:cs="Times New Roman"/>
        </w:rPr>
      </w:pPr>
    </w:p>
    <w:p w:rsidR="0005524F" w:rsidRDefault="0005524F" w:rsidP="0005524F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5524F" w:rsidRDefault="0005524F" w:rsidP="0005524F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F3598" w:rsidRDefault="00CF3598" w:rsidP="0005524F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  <w:sectPr w:rsidR="00CF3598" w:rsidSect="00660407">
          <w:pgSz w:w="11906" w:h="16838"/>
          <w:pgMar w:top="1134" w:right="849" w:bottom="284" w:left="1276" w:header="708" w:footer="708" w:gutter="0"/>
          <w:cols w:space="708"/>
          <w:docGrid w:linePitch="360"/>
        </w:sectPr>
      </w:pPr>
    </w:p>
    <w:p w:rsidR="00CF3598" w:rsidRPr="00CF3598" w:rsidRDefault="00CF3598" w:rsidP="00CF3598">
      <w:pPr>
        <w:autoSpaceDE w:val="0"/>
        <w:autoSpaceDN w:val="0"/>
        <w:ind w:left="12616"/>
        <w:rPr>
          <w:rFonts w:eastAsia="Times New Roman" w:cs="Times New Roman"/>
          <w:sz w:val="22"/>
          <w:lang w:eastAsia="ru-RU"/>
        </w:rPr>
      </w:pPr>
      <w:r w:rsidRPr="00CF3598">
        <w:rPr>
          <w:rFonts w:eastAsia="Times New Roman" w:cs="Times New Roman"/>
          <w:sz w:val="22"/>
          <w:lang w:eastAsia="ru-RU"/>
        </w:rPr>
        <w:lastRenderedPageBreak/>
        <w:t xml:space="preserve">Приложение </w:t>
      </w:r>
    </w:p>
    <w:p w:rsidR="00CF3598" w:rsidRPr="00CF3598" w:rsidRDefault="00CF3598" w:rsidP="00CF3598">
      <w:pPr>
        <w:autoSpaceDE w:val="0"/>
        <w:autoSpaceDN w:val="0"/>
        <w:ind w:left="12758" w:hanging="142"/>
        <w:rPr>
          <w:rFonts w:eastAsia="Times New Roman" w:cs="Times New Roman"/>
          <w:sz w:val="22"/>
          <w:lang w:eastAsia="ru-RU"/>
        </w:rPr>
      </w:pPr>
      <w:r w:rsidRPr="00CF3598">
        <w:rPr>
          <w:rFonts w:eastAsia="Times New Roman" w:cs="Times New Roman"/>
          <w:sz w:val="22"/>
          <w:lang w:eastAsia="ru-RU"/>
        </w:rPr>
        <w:t>к решению Совета депутатов</w:t>
      </w:r>
    </w:p>
    <w:p w:rsidR="00CF3598" w:rsidRPr="00CF3598" w:rsidRDefault="00CF3598" w:rsidP="00CF3598">
      <w:pPr>
        <w:autoSpaceDE w:val="0"/>
        <w:autoSpaceDN w:val="0"/>
        <w:ind w:left="12616"/>
        <w:rPr>
          <w:rFonts w:eastAsia="Times New Roman" w:cs="Times New Roman"/>
          <w:sz w:val="20"/>
          <w:szCs w:val="20"/>
          <w:lang w:eastAsia="ru-RU"/>
        </w:rPr>
      </w:pPr>
      <w:r w:rsidRPr="00CF3598">
        <w:rPr>
          <w:rFonts w:eastAsia="Times New Roman" w:cs="Times New Roman"/>
          <w:sz w:val="22"/>
          <w:lang w:eastAsia="ru-RU"/>
        </w:rPr>
        <w:t>Талдомского городского округа от 26.02.2026 г.  №  21</w:t>
      </w:r>
    </w:p>
    <w:p w:rsidR="00CF3598" w:rsidRPr="00CF3598" w:rsidRDefault="00CF3598" w:rsidP="00CF3598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CF3598">
        <w:rPr>
          <w:rFonts w:eastAsia="Times New Roman" w:cs="Times New Roman"/>
          <w:b/>
          <w:bCs/>
          <w:szCs w:val="24"/>
          <w:lang w:eastAsia="ru-RU"/>
        </w:rPr>
        <w:t>ПЕРЕЧЕНЬ</w:t>
      </w:r>
      <w:r w:rsidRPr="00CF3598">
        <w:rPr>
          <w:rFonts w:eastAsia="Times New Roman" w:cs="Times New Roman"/>
          <w:b/>
          <w:bCs/>
          <w:szCs w:val="24"/>
          <w:lang w:eastAsia="ru-RU"/>
        </w:rPr>
        <w:br/>
        <w:t xml:space="preserve">имущества, передаваемого из собственности Московской области в муниципальную собственность </w:t>
      </w:r>
    </w:p>
    <w:p w:rsidR="00CF3598" w:rsidRPr="00CF3598" w:rsidRDefault="00CF3598" w:rsidP="00CF3598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CF3598">
        <w:rPr>
          <w:rFonts w:eastAsia="Times New Roman" w:cs="Times New Roman"/>
          <w:b/>
          <w:bCs/>
          <w:szCs w:val="24"/>
          <w:lang w:eastAsia="ru-RU"/>
        </w:rPr>
        <w:t>Талдомского городского округа Московской области</w:t>
      </w: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184"/>
        <w:gridCol w:w="2732"/>
        <w:gridCol w:w="3636"/>
        <w:gridCol w:w="3027"/>
      </w:tblGrid>
      <w:tr w:rsidR="00CF3598" w:rsidRPr="00CF3598" w:rsidTr="00CF3598">
        <w:tc>
          <w:tcPr>
            <w:tcW w:w="3430" w:type="dxa"/>
          </w:tcPr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184" w:type="dxa"/>
          </w:tcPr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732" w:type="dxa"/>
          </w:tcPr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636" w:type="dxa"/>
          </w:tcPr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027" w:type="dxa"/>
          </w:tcPr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Индивидуализирующие характеристики имущества</w:t>
            </w:r>
          </w:p>
          <w:p w:rsidR="00CF3598" w:rsidRPr="00CF3598" w:rsidRDefault="00CF3598" w:rsidP="00CF3598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(инвентарный номер имущества)</w:t>
            </w:r>
          </w:p>
        </w:tc>
      </w:tr>
      <w:tr w:rsidR="00CF3598" w:rsidRPr="00CF3598" w:rsidTr="00CF3598">
        <w:tc>
          <w:tcPr>
            <w:tcW w:w="3430" w:type="dxa"/>
            <w:vAlign w:val="bottom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CF359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2732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CF3598">
              <w:rPr>
                <w:rFonts w:eastAsiaTheme="minorEastAsia" w:cs="Times New Roman"/>
                <w:szCs w:val="24"/>
                <w:lang w:eastAsia="ru-RU"/>
              </w:rPr>
              <w:t>4 шт.)</w:t>
            </w:r>
          </w:p>
        </w:tc>
        <w:tc>
          <w:tcPr>
            <w:tcW w:w="3636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141930, Московская область, Талдомский городской </w:t>
            </w:r>
            <w:proofErr w:type="gramStart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округ,   </w:t>
            </w:r>
            <w:proofErr w:type="gramEnd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   рп. Вербилки, ул. Школьная, д. 10 (муниципальное общеобразовательное учреждение Вербилковская средняя общеобразовательная школа) </w:t>
            </w:r>
          </w:p>
        </w:tc>
        <w:tc>
          <w:tcPr>
            <w:tcW w:w="3027" w:type="dxa"/>
          </w:tcPr>
          <w:p w:rsidR="00CF3598" w:rsidRPr="00CF3598" w:rsidRDefault="00CF3598" w:rsidP="00CF3598">
            <w:pPr>
              <w:spacing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/>
                <w:szCs w:val="24"/>
                <w:lang w:eastAsia="ru-RU"/>
              </w:rPr>
              <w:t>10134031996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10134031997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10134031998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10134031999</w:t>
            </w:r>
          </w:p>
        </w:tc>
      </w:tr>
      <w:tr w:rsidR="00CF3598" w:rsidRPr="00CF3598" w:rsidTr="00CF3598">
        <w:tc>
          <w:tcPr>
            <w:tcW w:w="3430" w:type="dxa"/>
            <w:vAlign w:val="bottom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CF359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2732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CF3598">
              <w:rPr>
                <w:rFonts w:eastAsiaTheme="minorEastAsia" w:cs="Times New Roman"/>
                <w:szCs w:val="24"/>
                <w:lang w:eastAsia="ru-RU"/>
              </w:rPr>
              <w:t>9 шт.)</w:t>
            </w:r>
          </w:p>
        </w:tc>
        <w:tc>
          <w:tcPr>
            <w:tcW w:w="3636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141960, Московская область, Талдомский городской </w:t>
            </w:r>
            <w:proofErr w:type="gramStart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округ,   </w:t>
            </w:r>
            <w:proofErr w:type="gramEnd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  рп. Запрудня, ул. Карла Маркса д. 4 (муниципальное общеобразовательное учреждение «Запрудненская гимназия»)</w:t>
            </w:r>
          </w:p>
        </w:tc>
        <w:tc>
          <w:tcPr>
            <w:tcW w:w="3027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10134032000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10134032001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10134032002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10134032003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10134032004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10134032005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10134032006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10134032007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10134032008</w:t>
            </w:r>
          </w:p>
        </w:tc>
      </w:tr>
      <w:tr w:rsidR="00CF3598" w:rsidRPr="00CF3598" w:rsidTr="00CF3598">
        <w:tc>
          <w:tcPr>
            <w:tcW w:w="3430" w:type="dxa"/>
            <w:vAlign w:val="bottom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CF359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CF3598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2732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CF3598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CF3598">
              <w:rPr>
                <w:rFonts w:eastAsiaTheme="minorEastAsia" w:cs="Times New Roman"/>
                <w:szCs w:val="24"/>
                <w:lang w:eastAsia="ru-RU"/>
              </w:rPr>
              <w:t>9 шт.)</w:t>
            </w:r>
          </w:p>
        </w:tc>
        <w:tc>
          <w:tcPr>
            <w:tcW w:w="3636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Theme="minorEastAsia" w:cs="Times New Roman"/>
                <w:szCs w:val="24"/>
                <w:lang w:eastAsia="ru-RU"/>
              </w:rPr>
              <w:t>141900, Московская область          г. Талдом, микрорайон Юбилейный, д. 46 (муниципальное общеобразовательное учреждение средняя общеобразовательная школа №3 г. Талдома)</w:t>
            </w:r>
          </w:p>
        </w:tc>
        <w:tc>
          <w:tcPr>
            <w:tcW w:w="3027" w:type="dxa"/>
          </w:tcPr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10134032009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10134032010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10134032011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10134032012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10134032013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10134032014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10134032015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10134032016</w:t>
            </w:r>
          </w:p>
          <w:p w:rsidR="00CF3598" w:rsidRPr="00CF3598" w:rsidRDefault="00CF3598" w:rsidP="00CF3598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CF3598">
              <w:rPr>
                <w:rFonts w:eastAsia="Times New Roman" w:cs="Times New Roman" w:hint="eastAsia"/>
                <w:szCs w:val="24"/>
                <w:lang w:eastAsia="ru-RU"/>
              </w:rPr>
              <w:t>10134032017</w:t>
            </w:r>
          </w:p>
        </w:tc>
      </w:tr>
    </w:tbl>
    <w:p w:rsidR="00CF50A2" w:rsidRDefault="00CF50A2" w:rsidP="00CF3598">
      <w:pPr>
        <w:ind w:right="4678"/>
        <w:rPr>
          <w:rFonts w:cs="Times New Roman"/>
          <w:szCs w:val="24"/>
        </w:rPr>
      </w:pPr>
      <w:bookmarkStart w:id="1" w:name="_GoBack"/>
      <w:bookmarkEnd w:id="1"/>
    </w:p>
    <w:sectPr w:rsidR="00CF50A2" w:rsidSect="00CF3598">
      <w:pgSz w:w="16838" w:h="11906" w:orient="landscape"/>
      <w:pgMar w:top="102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5524F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D2E57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3598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D51F3-8CFA-4B30-BFDB-409C995E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3CE47-45E1-4A0B-AC41-181B70C2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2026-02-27T11:17:00Z</dcterms:created>
  <dcterms:modified xsi:type="dcterms:W3CDTF">2026-03-16T13:55:00Z</dcterms:modified>
</cp:coreProperties>
</file>