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9521EA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269E5">
        <w:rPr>
          <w:rFonts w:ascii="Times New Roman" w:hAnsi="Times New Roman" w:cs="Times New Roman"/>
          <w:sz w:val="28"/>
          <w:szCs w:val="28"/>
          <w:u w:val="single"/>
        </w:rPr>
        <w:t>26 февраля</w:t>
      </w:r>
      <w:r w:rsidRPr="002B5CE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2B5CE2">
        <w:rPr>
          <w:rFonts w:ascii="Times New Roman" w:hAnsi="Times New Roman" w:cs="Times New Roman"/>
          <w:sz w:val="28"/>
          <w:szCs w:val="28"/>
        </w:rPr>
        <w:t>_  20</w:t>
      </w:r>
      <w:r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</w:t>
      </w:r>
      <w:r w:rsidRPr="009269E5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CD0849" w:rsidRDefault="00CD0849" w:rsidP="00CD0849">
      <w:pPr>
        <w:pStyle w:val="ConsPlusTitle"/>
        <w:widowControl/>
        <w:rPr>
          <w:rFonts w:ascii="Times New Roman" w:hAnsi="Times New Roman"/>
          <w:sz w:val="26"/>
          <w:szCs w:val="26"/>
        </w:rPr>
      </w:pPr>
      <w:r w:rsidRPr="00CD0849">
        <w:rPr>
          <w:rFonts w:ascii="Times New Roman" w:hAnsi="Times New Roman"/>
          <w:sz w:val="26"/>
          <w:szCs w:val="26"/>
        </w:rPr>
        <w:t xml:space="preserve">Об утверждении перечня индикаторов риска </w:t>
      </w:r>
    </w:p>
    <w:p w:rsidR="00CD0849" w:rsidRDefault="00CD0849" w:rsidP="00CD0849">
      <w:pPr>
        <w:pStyle w:val="ConsPlusTitle"/>
        <w:widowControl/>
        <w:rPr>
          <w:rFonts w:ascii="Times New Roman" w:hAnsi="Times New Roman"/>
          <w:sz w:val="26"/>
          <w:szCs w:val="26"/>
        </w:rPr>
      </w:pPr>
      <w:r w:rsidRPr="00CD0849">
        <w:rPr>
          <w:rFonts w:ascii="Times New Roman" w:hAnsi="Times New Roman"/>
          <w:sz w:val="26"/>
          <w:szCs w:val="26"/>
        </w:rPr>
        <w:t>нарушения обязательных требований, используемых</w:t>
      </w:r>
    </w:p>
    <w:p w:rsidR="00CD0849" w:rsidRDefault="00CD0849" w:rsidP="00CD0849">
      <w:pPr>
        <w:pStyle w:val="ConsPlusTitle"/>
        <w:widowControl/>
        <w:rPr>
          <w:rFonts w:ascii="Times New Roman" w:hAnsi="Times New Roman"/>
          <w:sz w:val="26"/>
          <w:szCs w:val="26"/>
        </w:rPr>
      </w:pPr>
      <w:r w:rsidRPr="00CD0849">
        <w:rPr>
          <w:rFonts w:ascii="Times New Roman" w:hAnsi="Times New Roman"/>
          <w:sz w:val="26"/>
          <w:szCs w:val="26"/>
        </w:rPr>
        <w:t xml:space="preserve">при осуществлении муниципального жилищного контроля </w:t>
      </w:r>
    </w:p>
    <w:p w:rsidR="00CD0849" w:rsidRDefault="00CD0849" w:rsidP="00CD0849">
      <w:pPr>
        <w:pStyle w:val="ConsPlusTitle"/>
        <w:widowControl/>
        <w:rPr>
          <w:rFonts w:ascii="Times New Roman" w:hAnsi="Times New Roman"/>
          <w:sz w:val="26"/>
          <w:szCs w:val="26"/>
        </w:rPr>
      </w:pPr>
      <w:r w:rsidRPr="00CD0849">
        <w:rPr>
          <w:rFonts w:ascii="Times New Roman" w:hAnsi="Times New Roman"/>
          <w:sz w:val="26"/>
          <w:szCs w:val="26"/>
        </w:rPr>
        <w:t xml:space="preserve">на территории Талдомского городского округа </w:t>
      </w:r>
    </w:p>
    <w:p w:rsidR="00CD0849" w:rsidRPr="00CD0849" w:rsidRDefault="00CD0849" w:rsidP="00CD0849">
      <w:pPr>
        <w:pStyle w:val="ConsPlusTitle"/>
        <w:widowControl/>
        <w:rPr>
          <w:rFonts w:ascii="Times New Roman" w:hAnsi="Times New Roman"/>
          <w:sz w:val="26"/>
          <w:szCs w:val="26"/>
        </w:rPr>
      </w:pPr>
      <w:r w:rsidRPr="00CD0849">
        <w:rPr>
          <w:rFonts w:ascii="Times New Roman" w:hAnsi="Times New Roman"/>
          <w:sz w:val="26"/>
          <w:szCs w:val="26"/>
        </w:rPr>
        <w:t>Московской области</w:t>
      </w:r>
    </w:p>
    <w:p w:rsidR="00CD0849" w:rsidRPr="00CD0849" w:rsidRDefault="00CD0849" w:rsidP="00CD0849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CD0849" w:rsidRDefault="00CD0849" w:rsidP="00CD08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49">
        <w:rPr>
          <w:rFonts w:ascii="Times New Roman" w:hAnsi="Times New Roman" w:cs="Times New Roman"/>
          <w:sz w:val="26"/>
          <w:szCs w:val="26"/>
        </w:rPr>
        <w:t xml:space="preserve">Во исполнение части 9, пункта 3 части 10 статьи 23 Федерального закона от 31.07.2020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D0849">
        <w:rPr>
          <w:rFonts w:ascii="Times New Roman" w:hAnsi="Times New Roman" w:cs="Times New Roman"/>
          <w:sz w:val="26"/>
          <w:szCs w:val="26"/>
        </w:rPr>
        <w:t xml:space="preserve"> 248-ФЗ "О государственном контроле (надзоре) и муниципальном контроле в Российской Федерации", руководствуясь Федеральным законом от 06.10.2003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D0849">
        <w:rPr>
          <w:rFonts w:ascii="Times New Roman" w:hAnsi="Times New Roman" w:cs="Times New Roman"/>
          <w:sz w:val="26"/>
          <w:szCs w:val="26"/>
        </w:rPr>
        <w:t xml:space="preserve"> 131-ФЗ "Об общих принципах организации местного самоуправления в Российской Федерации", </w:t>
      </w:r>
      <w:r w:rsidRPr="00CD084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D0849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CD0849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CD0849">
        <w:rPr>
          <w:rFonts w:ascii="Times New Roman" w:hAnsi="Times New Roman" w:cs="Times New Roman"/>
          <w:sz w:val="26"/>
          <w:szCs w:val="26"/>
        </w:rPr>
        <w:t xml:space="preserve"> от 20.03.2025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D0849">
        <w:rPr>
          <w:rFonts w:ascii="Times New Roman" w:hAnsi="Times New Roman" w:cs="Times New Roman"/>
          <w:sz w:val="26"/>
          <w:szCs w:val="26"/>
        </w:rPr>
        <w:t xml:space="preserve"> 33-ФЗ "Об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6"/>
          <w:szCs w:val="26"/>
        </w:rPr>
        <w:t>",</w:t>
      </w:r>
      <w:r w:rsidRPr="00CD0849">
        <w:rPr>
          <w:rFonts w:ascii="Times New Roman" w:hAnsi="Times New Roman" w:cs="Times New Roman"/>
          <w:sz w:val="26"/>
          <w:szCs w:val="26"/>
        </w:rPr>
        <w:t xml:space="preserve"> приказом Министерства строительства и жилищно-коммунального хозяйства Российской Федерации от 20.05.2025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D0849">
        <w:rPr>
          <w:rFonts w:ascii="Times New Roman" w:hAnsi="Times New Roman" w:cs="Times New Roman"/>
          <w:sz w:val="26"/>
          <w:szCs w:val="26"/>
        </w:rPr>
        <w:t xml:space="preserve"> 301/пр "Об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контроля", Уставом Талдомского городского округа Московской области, Положением о муниципальном жилищном контроле на территории Талдомского городского округа Московской области, утвержденным решением Совета депутатов Талдомского городского округа Московской области от 30.09.2021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D0849">
        <w:rPr>
          <w:rFonts w:ascii="Times New Roman" w:hAnsi="Times New Roman" w:cs="Times New Roman"/>
          <w:sz w:val="26"/>
          <w:szCs w:val="26"/>
        </w:rPr>
        <w:t xml:space="preserve"> 56, Совет депутатов Талдомского городского округа Московской области </w:t>
      </w:r>
    </w:p>
    <w:p w:rsidR="00CD0849" w:rsidRDefault="00CD0849" w:rsidP="00CD084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CD0849" w:rsidRPr="00CD0849" w:rsidRDefault="00CD0849" w:rsidP="00CD084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0849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CD0849" w:rsidRPr="00CD0849" w:rsidRDefault="00CD0849" w:rsidP="00CD0849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49">
        <w:rPr>
          <w:rFonts w:ascii="Times New Roman" w:hAnsi="Times New Roman" w:cs="Times New Roman"/>
          <w:sz w:val="26"/>
          <w:szCs w:val="26"/>
        </w:rPr>
        <w:t xml:space="preserve">1. Утвердить прилагаемый </w:t>
      </w:r>
      <w:hyperlink w:anchor="P36" w:tooltip="ПЕРЕЧЕНЬ" w:history="1">
        <w:r w:rsidRPr="00CD0849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CD0849">
        <w:rPr>
          <w:rFonts w:ascii="Times New Roman" w:hAnsi="Times New Roman" w:cs="Times New Roman"/>
          <w:sz w:val="26"/>
          <w:szCs w:val="26"/>
        </w:rPr>
        <w:t xml:space="preserve"> индикаторов риска нарушения обязательных требований, используемых при осуществлении муниципального жилищного контроля на территории Талдомского городского округа Московской области.</w:t>
      </w:r>
    </w:p>
    <w:p w:rsidR="00CD0849" w:rsidRPr="00CD0849" w:rsidRDefault="00CD0849" w:rsidP="00CD0849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49">
        <w:rPr>
          <w:rFonts w:ascii="Times New Roman" w:hAnsi="Times New Roman" w:cs="Times New Roman"/>
          <w:sz w:val="26"/>
          <w:szCs w:val="26"/>
        </w:rPr>
        <w:t xml:space="preserve">2. Признать утратившим силу решение Совета депутатов Талдомского городского округа Московской области от 24.02.2022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D0849">
        <w:rPr>
          <w:rFonts w:ascii="Times New Roman" w:hAnsi="Times New Roman" w:cs="Times New Roman"/>
          <w:sz w:val="26"/>
          <w:szCs w:val="26"/>
        </w:rPr>
        <w:t xml:space="preserve"> 14 "Об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Талдомского городского округа Московской области".</w:t>
      </w:r>
    </w:p>
    <w:p w:rsidR="00CD0849" w:rsidRPr="00CD0849" w:rsidRDefault="00CD0849" w:rsidP="00CD0849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49">
        <w:rPr>
          <w:rFonts w:ascii="Times New Roman" w:hAnsi="Times New Roman" w:cs="Times New Roman"/>
          <w:sz w:val="26"/>
          <w:szCs w:val="26"/>
        </w:rPr>
        <w:lastRenderedPageBreak/>
        <w:t xml:space="preserve">3. Опубликовать настоящее решение в официальных средствах массовой информации Талдомского городского округа Московской области и разместить 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CD0849">
        <w:rPr>
          <w:rFonts w:ascii="Times New Roman" w:hAnsi="Times New Roman" w:cs="Times New Roman"/>
          <w:sz w:val="26"/>
          <w:szCs w:val="26"/>
        </w:rPr>
        <w:t>Талдомского городского округа Московской области в информационно-телекоммуникационной сети Интернет.</w:t>
      </w:r>
    </w:p>
    <w:p w:rsidR="00CD0849" w:rsidRPr="00CD0849" w:rsidRDefault="00CD0849" w:rsidP="00CD0849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49">
        <w:rPr>
          <w:rFonts w:ascii="Times New Roman" w:hAnsi="Times New Roman" w:cs="Times New Roman"/>
          <w:sz w:val="26"/>
          <w:szCs w:val="26"/>
        </w:rPr>
        <w:t>4. Настоящее решение вступает в силу со дня его официального опубликования.</w:t>
      </w:r>
    </w:p>
    <w:p w:rsidR="00CD0849" w:rsidRPr="00CD0849" w:rsidRDefault="00CD0849" w:rsidP="00CD0849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49">
        <w:rPr>
          <w:rFonts w:ascii="Times New Roman" w:hAnsi="Times New Roman" w:cs="Times New Roman"/>
          <w:sz w:val="26"/>
          <w:szCs w:val="26"/>
        </w:rPr>
        <w:t xml:space="preserve">5. Контроль </w:t>
      </w:r>
      <w:r w:rsidR="00DC267C">
        <w:rPr>
          <w:rFonts w:ascii="Times New Roman" w:hAnsi="Times New Roman" w:cs="Times New Roman"/>
          <w:sz w:val="26"/>
          <w:szCs w:val="26"/>
        </w:rPr>
        <w:t>исполнения</w:t>
      </w:r>
      <w:r w:rsidRPr="00CD0849">
        <w:rPr>
          <w:rFonts w:ascii="Times New Roman" w:hAnsi="Times New Roman" w:cs="Times New Roman"/>
          <w:sz w:val="26"/>
          <w:szCs w:val="26"/>
        </w:rPr>
        <w:t xml:space="preserve"> настоящего решения возложить на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CD0849">
        <w:rPr>
          <w:rFonts w:ascii="Times New Roman" w:hAnsi="Times New Roman" w:cs="Times New Roman"/>
          <w:sz w:val="26"/>
          <w:szCs w:val="26"/>
        </w:rPr>
        <w:t xml:space="preserve">аместителя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CD0849">
        <w:rPr>
          <w:rFonts w:ascii="Times New Roman" w:hAnsi="Times New Roman" w:cs="Times New Roman"/>
          <w:sz w:val="26"/>
          <w:szCs w:val="26"/>
        </w:rPr>
        <w:t xml:space="preserve">лавы Талдомского городского округа Московской области </w:t>
      </w:r>
      <w:r>
        <w:rPr>
          <w:rFonts w:ascii="Times New Roman" w:hAnsi="Times New Roman" w:cs="Times New Roman"/>
          <w:sz w:val="26"/>
          <w:szCs w:val="26"/>
        </w:rPr>
        <w:t>Нестеренко А.А.</w:t>
      </w:r>
    </w:p>
    <w:p w:rsidR="00660407" w:rsidRDefault="00660407" w:rsidP="00CD0849">
      <w:pPr>
        <w:ind w:left="142" w:right="4678" w:hanging="142"/>
        <w:rPr>
          <w:rFonts w:cs="Times New Roman"/>
        </w:rPr>
      </w:pPr>
    </w:p>
    <w:p w:rsidR="00660407" w:rsidRDefault="00660407" w:rsidP="00660407">
      <w:pPr>
        <w:ind w:left="142" w:hanging="142"/>
        <w:jc w:val="both"/>
        <w:rPr>
          <w:rFonts w:cs="Times New Roman"/>
        </w:rPr>
      </w:pPr>
    </w:p>
    <w:p w:rsidR="00660407" w:rsidRDefault="00660407" w:rsidP="00660407">
      <w:pPr>
        <w:ind w:left="142" w:hanging="142"/>
        <w:jc w:val="both"/>
        <w:rPr>
          <w:rFonts w:cs="Times New Roman"/>
        </w:rPr>
      </w:pPr>
    </w:p>
    <w:p w:rsidR="00660407" w:rsidRDefault="000C15FD" w:rsidP="00660407">
      <w:pPr>
        <w:ind w:left="142" w:hanging="142"/>
        <w:jc w:val="both"/>
        <w:rPr>
          <w:rFonts w:cs="Times New Roman"/>
        </w:rPr>
      </w:pPr>
      <w:r>
        <w:rPr>
          <w:rFonts w:cs="Times New Roman"/>
        </w:rPr>
        <w:t>П</w:t>
      </w:r>
      <w:r w:rsidR="00660407">
        <w:rPr>
          <w:rFonts w:cs="Times New Roman"/>
        </w:rPr>
        <w:t>редседател</w:t>
      </w:r>
      <w:r>
        <w:rPr>
          <w:rFonts w:cs="Times New Roman"/>
        </w:rPr>
        <w:t>ь</w:t>
      </w:r>
      <w:r w:rsidR="00660407">
        <w:rPr>
          <w:rFonts w:cs="Times New Roman"/>
        </w:rPr>
        <w:t xml:space="preserve"> Совета депутатов</w:t>
      </w:r>
    </w:p>
    <w:p w:rsidR="00660407" w:rsidRDefault="00660407" w:rsidP="00660407">
      <w:pPr>
        <w:tabs>
          <w:tab w:val="left" w:pos="7288"/>
        </w:tabs>
        <w:ind w:left="142" w:hanging="142"/>
        <w:jc w:val="both"/>
        <w:rPr>
          <w:rFonts w:cs="Times New Roman"/>
        </w:rPr>
      </w:pPr>
      <w:r>
        <w:rPr>
          <w:rFonts w:cs="Times New Roman"/>
        </w:rPr>
        <w:t xml:space="preserve">Талдомского городского округа                                                                               </w:t>
      </w:r>
      <w:r w:rsidR="000C15FD">
        <w:rPr>
          <w:rFonts w:cs="Times New Roman"/>
        </w:rPr>
        <w:t>М.И. Аникеев</w:t>
      </w:r>
    </w:p>
    <w:p w:rsidR="00660407" w:rsidRDefault="00660407" w:rsidP="00660407">
      <w:pPr>
        <w:ind w:left="142" w:hanging="142"/>
        <w:jc w:val="both"/>
        <w:rPr>
          <w:rFonts w:cs="Times New Roman"/>
        </w:rPr>
      </w:pPr>
    </w:p>
    <w:p w:rsidR="00660407" w:rsidRDefault="00660407" w:rsidP="00660407">
      <w:pPr>
        <w:ind w:left="142" w:hanging="142"/>
        <w:jc w:val="both"/>
        <w:rPr>
          <w:rFonts w:cs="Times New Roman"/>
        </w:rPr>
      </w:pPr>
    </w:p>
    <w:p w:rsidR="00660407" w:rsidRDefault="00660407" w:rsidP="00660407">
      <w:pPr>
        <w:ind w:left="142" w:hanging="142"/>
        <w:jc w:val="both"/>
        <w:rPr>
          <w:rFonts w:cs="Times New Roman"/>
        </w:rPr>
      </w:pPr>
      <w:r>
        <w:rPr>
          <w:rFonts w:cs="Times New Roman"/>
        </w:rPr>
        <w:t xml:space="preserve">Глава Талдомского </w:t>
      </w:r>
    </w:p>
    <w:p w:rsidR="00CF50A2" w:rsidRDefault="00660407" w:rsidP="00660407">
      <w:pPr>
        <w:pStyle w:val="a6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                                                                                                                   Ю.В. Крупенин</w:t>
      </w: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036C95" w:rsidRDefault="00036C95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036C95" w:rsidRDefault="00036C95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036C95" w:rsidRDefault="00036C95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036C95" w:rsidRDefault="00036C95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036C95" w:rsidRDefault="00036C95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036C95" w:rsidRDefault="00036C95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036C95" w:rsidRDefault="00036C95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036C95" w:rsidRDefault="00036C95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967FE" w:rsidRDefault="00F967FE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BE5B91" w:rsidRDefault="00BE5B91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BE5B91" w:rsidRDefault="00BE5B91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BE5B91" w:rsidRPr="00BE5B91" w:rsidRDefault="00BE5B91" w:rsidP="00BE5B91">
      <w:pPr>
        <w:jc w:val="right"/>
        <w:outlineLvl w:val="0"/>
        <w:rPr>
          <w:rFonts w:eastAsia="Times New Roman" w:cs="Times New Roman"/>
          <w:color w:val="000000"/>
          <w:szCs w:val="20"/>
          <w:lang w:eastAsia="ru-RU"/>
        </w:rPr>
      </w:pPr>
      <w:r w:rsidRPr="00BE5B91">
        <w:rPr>
          <w:rFonts w:eastAsia="Times New Roman" w:cs="Times New Roman"/>
          <w:color w:val="000000"/>
          <w:szCs w:val="20"/>
          <w:lang w:eastAsia="ru-RU"/>
        </w:rPr>
        <w:lastRenderedPageBreak/>
        <w:t>Утвержден</w:t>
      </w:r>
    </w:p>
    <w:p w:rsidR="00BE5B91" w:rsidRPr="00BE5B91" w:rsidRDefault="00BE5B91" w:rsidP="00BE5B91">
      <w:pPr>
        <w:jc w:val="right"/>
        <w:rPr>
          <w:rFonts w:eastAsia="Times New Roman" w:cs="Times New Roman"/>
          <w:color w:val="000000"/>
          <w:szCs w:val="20"/>
          <w:lang w:eastAsia="ru-RU"/>
        </w:rPr>
      </w:pPr>
      <w:r w:rsidRPr="00BE5B91">
        <w:rPr>
          <w:rFonts w:eastAsia="Times New Roman" w:cs="Times New Roman"/>
          <w:color w:val="000000"/>
          <w:szCs w:val="20"/>
          <w:lang w:eastAsia="ru-RU"/>
        </w:rPr>
        <w:t>решением Совета депутатов</w:t>
      </w:r>
    </w:p>
    <w:p w:rsidR="00BE5B91" w:rsidRPr="00BE5B91" w:rsidRDefault="00BE5B91" w:rsidP="00BE5B91">
      <w:pPr>
        <w:jc w:val="right"/>
        <w:rPr>
          <w:rFonts w:eastAsia="Times New Roman" w:cs="Times New Roman"/>
          <w:color w:val="000000"/>
          <w:szCs w:val="20"/>
          <w:lang w:eastAsia="ru-RU"/>
        </w:rPr>
      </w:pPr>
      <w:r w:rsidRPr="00BE5B91">
        <w:rPr>
          <w:rFonts w:eastAsia="Times New Roman" w:cs="Times New Roman"/>
          <w:color w:val="000000"/>
          <w:szCs w:val="20"/>
          <w:lang w:eastAsia="ru-RU"/>
        </w:rPr>
        <w:t>Талдомского городского округа</w:t>
      </w:r>
    </w:p>
    <w:p w:rsidR="00BE5B91" w:rsidRPr="00BE5B91" w:rsidRDefault="00BE5B91" w:rsidP="00BE5B91">
      <w:pPr>
        <w:jc w:val="right"/>
        <w:rPr>
          <w:rFonts w:eastAsia="Times New Roman" w:cs="Times New Roman"/>
          <w:color w:val="000000"/>
          <w:szCs w:val="20"/>
          <w:lang w:eastAsia="ru-RU"/>
        </w:rPr>
      </w:pPr>
      <w:r w:rsidRPr="00BE5B91">
        <w:rPr>
          <w:rFonts w:eastAsia="Times New Roman" w:cs="Times New Roman"/>
          <w:color w:val="000000"/>
          <w:szCs w:val="20"/>
          <w:lang w:eastAsia="ru-RU"/>
        </w:rPr>
        <w:t>Московской области</w:t>
      </w:r>
    </w:p>
    <w:p w:rsidR="00BE5B91" w:rsidRPr="00BE5B91" w:rsidRDefault="00BE5B91" w:rsidP="00BE5B91">
      <w:pPr>
        <w:jc w:val="right"/>
        <w:rPr>
          <w:rFonts w:eastAsia="Times New Roman" w:cs="Times New Roman"/>
          <w:color w:val="000000"/>
          <w:szCs w:val="20"/>
          <w:lang w:eastAsia="ru-RU"/>
        </w:rPr>
      </w:pPr>
      <w:r w:rsidRPr="00BE5B91">
        <w:rPr>
          <w:rFonts w:eastAsia="Times New Roman" w:cs="Times New Roman"/>
          <w:color w:val="000000"/>
          <w:szCs w:val="20"/>
          <w:lang w:eastAsia="ru-RU"/>
        </w:rPr>
        <w:t xml:space="preserve">от </w:t>
      </w:r>
      <w:r>
        <w:rPr>
          <w:rFonts w:eastAsia="Times New Roman" w:cs="Times New Roman"/>
          <w:color w:val="000000"/>
          <w:szCs w:val="20"/>
          <w:lang w:eastAsia="ru-RU"/>
        </w:rPr>
        <w:t>26.02.2026</w:t>
      </w:r>
      <w:r w:rsidRPr="00BE5B91">
        <w:rPr>
          <w:rFonts w:eastAsia="Times New Roman" w:cs="Times New Roman"/>
          <w:color w:val="000000"/>
          <w:szCs w:val="20"/>
          <w:lang w:eastAsia="ru-RU"/>
        </w:rPr>
        <w:t xml:space="preserve"> г. </w:t>
      </w:r>
      <w:r>
        <w:rPr>
          <w:rFonts w:eastAsia="Times New Roman" w:cs="Times New Roman"/>
          <w:color w:val="000000"/>
          <w:szCs w:val="20"/>
          <w:lang w:eastAsia="ru-RU"/>
        </w:rPr>
        <w:t>№ 15</w:t>
      </w:r>
      <w:bookmarkStart w:id="0" w:name="_GoBack"/>
      <w:bookmarkEnd w:id="0"/>
    </w:p>
    <w:p w:rsidR="00BE5B91" w:rsidRPr="00BE5B91" w:rsidRDefault="00BE5B91" w:rsidP="00BE5B91">
      <w:pPr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BE5B91" w:rsidRPr="00BE5B91" w:rsidRDefault="00BE5B91" w:rsidP="00BE5B91">
      <w:pPr>
        <w:jc w:val="center"/>
        <w:rPr>
          <w:rFonts w:ascii="Arial" w:eastAsia="Times New Roman" w:hAnsi="Arial" w:cs="Times New Roman"/>
          <w:b/>
          <w:color w:val="000000"/>
          <w:szCs w:val="20"/>
          <w:lang w:eastAsia="ru-RU"/>
        </w:rPr>
      </w:pPr>
      <w:bookmarkStart w:id="1" w:name="P36"/>
      <w:bookmarkEnd w:id="1"/>
      <w:r w:rsidRPr="00BE5B91">
        <w:rPr>
          <w:rFonts w:ascii="Arial" w:eastAsia="Times New Roman" w:hAnsi="Arial" w:cs="Times New Roman"/>
          <w:b/>
          <w:color w:val="000000"/>
          <w:szCs w:val="20"/>
          <w:lang w:eastAsia="ru-RU"/>
        </w:rPr>
        <w:t>ПЕРЕЧЕНЬ</w:t>
      </w:r>
    </w:p>
    <w:p w:rsidR="00BE5B91" w:rsidRPr="00BE5B91" w:rsidRDefault="00BE5B91" w:rsidP="00BE5B91">
      <w:pPr>
        <w:jc w:val="center"/>
        <w:rPr>
          <w:rFonts w:ascii="Arial" w:eastAsia="Times New Roman" w:hAnsi="Arial" w:cs="Times New Roman"/>
          <w:b/>
          <w:color w:val="000000"/>
          <w:szCs w:val="20"/>
          <w:lang w:eastAsia="ru-RU"/>
        </w:rPr>
      </w:pPr>
      <w:r w:rsidRPr="00BE5B91">
        <w:rPr>
          <w:rFonts w:ascii="Arial" w:eastAsia="Times New Roman" w:hAnsi="Arial" w:cs="Times New Roman"/>
          <w:b/>
          <w:color w:val="000000"/>
          <w:szCs w:val="20"/>
          <w:lang w:eastAsia="ru-RU"/>
        </w:rPr>
        <w:t>ИНДИКАТОРОВ РИСКА НАРУШЕНИЯ ОБЯЗАТЕЛЬНЫХ ТРЕБОВАНИЙ,</w:t>
      </w:r>
    </w:p>
    <w:p w:rsidR="00BE5B91" w:rsidRPr="00BE5B91" w:rsidRDefault="00BE5B91" w:rsidP="00BE5B91">
      <w:pPr>
        <w:jc w:val="center"/>
        <w:rPr>
          <w:rFonts w:ascii="Arial" w:eastAsia="Times New Roman" w:hAnsi="Arial" w:cs="Times New Roman"/>
          <w:b/>
          <w:color w:val="000000"/>
          <w:szCs w:val="20"/>
          <w:lang w:eastAsia="ru-RU"/>
        </w:rPr>
      </w:pPr>
      <w:r w:rsidRPr="00BE5B91">
        <w:rPr>
          <w:rFonts w:ascii="Arial" w:eastAsia="Times New Roman" w:hAnsi="Arial" w:cs="Times New Roman"/>
          <w:b/>
          <w:color w:val="000000"/>
          <w:szCs w:val="20"/>
          <w:lang w:eastAsia="ru-RU"/>
        </w:rPr>
        <w:t>ИСПОЛЬЗУЕМЫХ ПРИ ОСУЩЕСТВЛЕНИИ МУНИЦИПАЛЬНОГО ЖИЛИЩНОГО</w:t>
      </w:r>
    </w:p>
    <w:p w:rsidR="00BE5B91" w:rsidRPr="00BE5B91" w:rsidRDefault="00BE5B91" w:rsidP="00BE5B91">
      <w:pPr>
        <w:jc w:val="center"/>
        <w:rPr>
          <w:rFonts w:ascii="Arial" w:eastAsia="Times New Roman" w:hAnsi="Arial" w:cs="Times New Roman"/>
          <w:b/>
          <w:color w:val="000000"/>
          <w:szCs w:val="20"/>
          <w:lang w:eastAsia="ru-RU"/>
        </w:rPr>
      </w:pPr>
      <w:r w:rsidRPr="00BE5B91">
        <w:rPr>
          <w:rFonts w:ascii="Arial" w:eastAsia="Times New Roman" w:hAnsi="Arial" w:cs="Times New Roman"/>
          <w:b/>
          <w:color w:val="000000"/>
          <w:szCs w:val="20"/>
          <w:lang w:eastAsia="ru-RU"/>
        </w:rPr>
        <w:t>КОНТРОЛЯ НА ТЕРРИТОРИИ ТАЛДОМСКОГО ГОРОДСКОГО ОКРУГА</w:t>
      </w:r>
    </w:p>
    <w:p w:rsidR="00BE5B91" w:rsidRPr="00BE5B91" w:rsidRDefault="00BE5B91" w:rsidP="00BE5B91">
      <w:pPr>
        <w:jc w:val="center"/>
        <w:rPr>
          <w:rFonts w:ascii="Arial" w:eastAsia="Times New Roman" w:hAnsi="Arial" w:cs="Times New Roman"/>
          <w:b/>
          <w:color w:val="000000"/>
          <w:szCs w:val="20"/>
          <w:lang w:eastAsia="ru-RU"/>
        </w:rPr>
      </w:pPr>
      <w:r w:rsidRPr="00BE5B91">
        <w:rPr>
          <w:rFonts w:ascii="Arial" w:eastAsia="Times New Roman" w:hAnsi="Arial" w:cs="Times New Roman"/>
          <w:b/>
          <w:color w:val="000000"/>
          <w:szCs w:val="20"/>
          <w:lang w:eastAsia="ru-RU"/>
        </w:rPr>
        <w:t>МОСКОВСКОЙ ОБЛАСТИ</w:t>
      </w:r>
    </w:p>
    <w:p w:rsidR="00BE5B91" w:rsidRPr="00BE5B91" w:rsidRDefault="00BE5B91" w:rsidP="00BE5B91">
      <w:pPr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BE5B91" w:rsidRPr="00BE5B91" w:rsidRDefault="00BE5B91" w:rsidP="00BE5B91">
      <w:pPr>
        <w:ind w:firstLine="54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BE5B91">
        <w:rPr>
          <w:rFonts w:eastAsia="Times New Roman" w:cs="Times New Roman"/>
          <w:color w:val="000000"/>
          <w:szCs w:val="20"/>
          <w:lang w:eastAsia="ru-RU"/>
        </w:rPr>
        <w:t>При осуществлении муниципального жилищного контроля на территории Талдомского городского округа Московской области устанавливаются следующие индикаторы риска нарушения обязательных требований:</w:t>
      </w:r>
    </w:p>
    <w:p w:rsidR="00BE5B91" w:rsidRPr="00BE5B91" w:rsidRDefault="00BE5B91" w:rsidP="00BE5B91">
      <w:pPr>
        <w:spacing w:before="240"/>
        <w:ind w:firstLine="54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BE5B91">
        <w:rPr>
          <w:rFonts w:eastAsia="Times New Roman" w:cs="Times New Roman"/>
          <w:color w:val="000000"/>
          <w:szCs w:val="20"/>
          <w:lang w:eastAsia="ru-RU"/>
        </w:rPr>
        <w:t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BE5B91" w:rsidRPr="00BE5B91" w:rsidRDefault="00BE5B91" w:rsidP="00BE5B91">
      <w:pPr>
        <w:spacing w:before="240"/>
        <w:ind w:firstLine="54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BE5B91">
        <w:rPr>
          <w:rFonts w:eastAsia="Times New Roman" w:cs="Times New Roman"/>
          <w:color w:val="000000"/>
          <w:szCs w:val="20"/>
          <w:lang w:eastAsia="ru-RU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 &lt;1&gt; исходя из норматива потребления, утвержденного уполномоченным органом государственной власти субъекта Российской Федерации &lt;2&gt;, более трех расчетных периодов &lt;3&gt; подряд.</w:t>
      </w:r>
    </w:p>
    <w:p w:rsidR="00BE5B91" w:rsidRPr="00BE5B91" w:rsidRDefault="00BE5B91" w:rsidP="00BE5B91">
      <w:pPr>
        <w:spacing w:before="240"/>
        <w:ind w:firstLine="54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BE5B91">
        <w:rPr>
          <w:rFonts w:eastAsia="Times New Roman" w:cs="Times New Roman"/>
          <w:color w:val="000000"/>
          <w:szCs w:val="20"/>
          <w:lang w:eastAsia="ru-RU"/>
        </w:rPr>
        <w:t>--------------------------------</w:t>
      </w:r>
    </w:p>
    <w:p w:rsidR="00BE5B91" w:rsidRPr="00BE5B91" w:rsidRDefault="00BE5B91" w:rsidP="00BE5B91">
      <w:pPr>
        <w:spacing w:before="240"/>
        <w:ind w:firstLine="54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BE5B91">
        <w:rPr>
          <w:rFonts w:eastAsia="Times New Roman" w:cs="Times New Roman"/>
          <w:color w:val="000000"/>
          <w:szCs w:val="20"/>
          <w:lang w:eastAsia="ru-RU"/>
        </w:rPr>
        <w:t>&lt;1&gt; Часть 2 статьи 155 Жилищного кодекса Российской Федерации.</w:t>
      </w:r>
    </w:p>
    <w:p w:rsidR="00BE5B91" w:rsidRPr="00BE5B91" w:rsidRDefault="00BE5B91" w:rsidP="00BE5B91">
      <w:pPr>
        <w:spacing w:before="240"/>
        <w:ind w:firstLine="54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BE5B91">
        <w:rPr>
          <w:rFonts w:eastAsia="Times New Roman" w:cs="Times New Roman"/>
          <w:color w:val="000000"/>
          <w:szCs w:val="20"/>
          <w:lang w:eastAsia="ru-RU"/>
        </w:rPr>
        <w:t>&lt;2&gt; Часть 1 статьи 157 Жилищного кодекса Российской Федерации.</w:t>
      </w:r>
    </w:p>
    <w:p w:rsidR="00BE5B91" w:rsidRPr="00BE5B91" w:rsidRDefault="00BE5B91" w:rsidP="00BE5B91">
      <w:pPr>
        <w:spacing w:before="240"/>
        <w:ind w:firstLine="54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BE5B91">
        <w:rPr>
          <w:rFonts w:eastAsia="Times New Roman" w:cs="Times New Roman"/>
          <w:color w:val="000000"/>
          <w:szCs w:val="20"/>
          <w:lang w:eastAsia="ru-RU"/>
        </w:rPr>
        <w:t>&lt;3&gt; Пункт 37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 354. Срок действия ограничен до 31.12.2027.</w:t>
      </w:r>
    </w:p>
    <w:p w:rsidR="00BE5B91" w:rsidRPr="00BE5B91" w:rsidRDefault="00BE5B91" w:rsidP="00BE5B91">
      <w:pPr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BE5B91" w:rsidRPr="00BE5B91" w:rsidRDefault="00BE5B91" w:rsidP="00BE5B91">
      <w:pPr>
        <w:jc w:val="right"/>
        <w:rPr>
          <w:rFonts w:eastAsia="Times New Roman" w:cs="Times New Roman"/>
          <w:color w:val="000000"/>
          <w:szCs w:val="20"/>
          <w:lang w:eastAsia="ru-RU"/>
        </w:rPr>
      </w:pPr>
    </w:p>
    <w:p w:rsidR="00BE5B91" w:rsidRDefault="00BE5B91" w:rsidP="00660407">
      <w:pPr>
        <w:pStyle w:val="a6"/>
        <w:ind w:left="142" w:hanging="142"/>
        <w:rPr>
          <w:rFonts w:ascii="Times New Roman" w:hAnsi="Times New Roman" w:cs="Times New Roman"/>
        </w:rPr>
      </w:pPr>
    </w:p>
    <w:sectPr w:rsidR="00BE5B91" w:rsidSect="00CD0849">
      <w:pgSz w:w="11906" w:h="16838"/>
      <w:pgMar w:top="1134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6C95"/>
    <w:rsid w:val="0003765D"/>
    <w:rsid w:val="000424AC"/>
    <w:rsid w:val="00051AAD"/>
    <w:rsid w:val="000911BD"/>
    <w:rsid w:val="00093858"/>
    <w:rsid w:val="000A52FE"/>
    <w:rsid w:val="000A7175"/>
    <w:rsid w:val="000B2FEF"/>
    <w:rsid w:val="000C15FD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0BCB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21EA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5B91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D0849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267C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559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967FE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5BC92-7890-4078-8658-D1733347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rsid w:val="00CD0849"/>
    <w:pPr>
      <w:widowControl w:val="0"/>
    </w:pPr>
    <w:rPr>
      <w:rFonts w:ascii="Arial" w:eastAsia="Times New Roman" w:hAnsi="Arial" w:cs="Times New Roman"/>
      <w:b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77B64-1459-4B6F-8B10-FBE7AB77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2024-06-25T07:41:00Z</cp:lastPrinted>
  <dcterms:created xsi:type="dcterms:W3CDTF">2026-02-27T08:04:00Z</dcterms:created>
  <dcterms:modified xsi:type="dcterms:W3CDTF">2026-03-16T13:42:00Z</dcterms:modified>
</cp:coreProperties>
</file>