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0AC" w:rsidRDefault="00CF20AC">
      <w:pPr>
        <w:rPr>
          <w:sz w:val="2"/>
          <w:szCs w:val="2"/>
        </w:rPr>
      </w:pPr>
    </w:p>
    <w:p w:rsidR="000A7CEB" w:rsidRPr="000A7CEB" w:rsidRDefault="000A7CEB" w:rsidP="000A7CEB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bookmark2"/>
      <w:r w:rsidRPr="000A7C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УТВЕРЖДАЮ</w:t>
      </w:r>
    </w:p>
    <w:p w:rsidR="000A7CEB" w:rsidRPr="000A7CEB" w:rsidRDefault="000A7CEB" w:rsidP="000A7CEB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A7C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Председатель Контрольно-счетной палаты</w:t>
      </w:r>
    </w:p>
    <w:p w:rsidR="000A7CEB" w:rsidRPr="000A7CEB" w:rsidRDefault="000A7CEB" w:rsidP="000A7CEB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A7C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Талдомского городского округа</w:t>
      </w:r>
    </w:p>
    <w:p w:rsidR="000A7CEB" w:rsidRPr="000A7CEB" w:rsidRDefault="000A7CEB" w:rsidP="000A7CEB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A7CEB" w:rsidRPr="000A7CEB" w:rsidRDefault="000A7CEB" w:rsidP="000A7CEB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A7C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_________________ М.А. </w:t>
      </w:r>
      <w:proofErr w:type="spellStart"/>
      <w:r w:rsidRPr="000A7C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Любшев</w:t>
      </w:r>
      <w:proofErr w:type="spellEnd"/>
    </w:p>
    <w:p w:rsidR="000A7CEB" w:rsidRPr="000A7CEB" w:rsidRDefault="002C6890" w:rsidP="000A7CEB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</w:t>
      </w:r>
      <w:r w:rsidR="007377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«__</w:t>
      </w:r>
      <w:proofErr w:type="gramStart"/>
      <w:r w:rsidR="007377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_»_</w:t>
      </w:r>
      <w:proofErr w:type="gramEnd"/>
      <w:r w:rsidR="007377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 202</w:t>
      </w:r>
      <w:r w:rsidR="00176F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0A7CEB" w:rsidRPr="000A7C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</w:t>
      </w:r>
    </w:p>
    <w:p w:rsidR="000A7CEB" w:rsidRDefault="000A7CEB">
      <w:pPr>
        <w:pStyle w:val="10"/>
        <w:keepNext/>
        <w:keepLines/>
        <w:shd w:val="clear" w:color="auto" w:fill="auto"/>
        <w:spacing w:before="0" w:line="322" w:lineRule="exact"/>
        <w:ind w:firstLine="0"/>
      </w:pPr>
    </w:p>
    <w:p w:rsidR="007377D0" w:rsidRDefault="00993AA7" w:rsidP="007377D0">
      <w:pPr>
        <w:pStyle w:val="10"/>
        <w:keepNext/>
        <w:keepLines/>
        <w:shd w:val="clear" w:color="auto" w:fill="auto"/>
        <w:spacing w:before="0" w:line="322" w:lineRule="exact"/>
        <w:ind w:firstLine="0"/>
      </w:pPr>
      <w:r>
        <w:t>Заключение</w:t>
      </w:r>
      <w:bookmarkEnd w:id="0"/>
      <w:r w:rsidR="000A7CEB">
        <w:t xml:space="preserve"> Контрольно-счетной палаты Талдомского городского округа</w:t>
      </w:r>
      <w:bookmarkStart w:id="1" w:name="bookmark3"/>
      <w:r w:rsidR="002C6890">
        <w:t xml:space="preserve"> </w:t>
      </w:r>
      <w:r>
        <w:t>по результатам анализа исполнения бюджет</w:t>
      </w:r>
      <w:r w:rsidR="007377D0">
        <w:t>а</w:t>
      </w:r>
      <w:r w:rsidR="007377D0">
        <w:br/>
        <w:t xml:space="preserve">Талдомского городского округа </w:t>
      </w:r>
      <w:r>
        <w:t xml:space="preserve">Московской области </w:t>
      </w:r>
    </w:p>
    <w:p w:rsidR="00CF20AC" w:rsidRDefault="00993AA7" w:rsidP="007377D0">
      <w:pPr>
        <w:pStyle w:val="10"/>
        <w:keepNext/>
        <w:keepLines/>
        <w:shd w:val="clear" w:color="auto" w:fill="auto"/>
        <w:spacing w:before="0" w:line="322" w:lineRule="exact"/>
        <w:ind w:firstLine="0"/>
      </w:pPr>
      <w:r>
        <w:t xml:space="preserve">за </w:t>
      </w:r>
      <w:r w:rsidR="00E33BA9">
        <w:t>9 месяцев</w:t>
      </w:r>
      <w:r w:rsidR="007377D0">
        <w:t xml:space="preserve"> 202</w:t>
      </w:r>
      <w:r w:rsidR="00176FBB">
        <w:t>5</w:t>
      </w:r>
      <w:r>
        <w:t xml:space="preserve"> года</w:t>
      </w:r>
      <w:bookmarkEnd w:id="1"/>
    </w:p>
    <w:p w:rsidR="008E6CCA" w:rsidRDefault="008E6CCA" w:rsidP="007377D0">
      <w:pPr>
        <w:pStyle w:val="10"/>
        <w:keepNext/>
        <w:keepLines/>
        <w:shd w:val="clear" w:color="auto" w:fill="auto"/>
        <w:spacing w:before="0" w:line="322" w:lineRule="exact"/>
        <w:ind w:firstLine="0"/>
      </w:pPr>
    </w:p>
    <w:p w:rsidR="000819A5" w:rsidRDefault="000819A5" w:rsidP="009C691C">
      <w:pPr>
        <w:pStyle w:val="10"/>
        <w:keepNext/>
        <w:keepLines/>
        <w:shd w:val="clear" w:color="auto" w:fill="auto"/>
        <w:spacing w:before="0" w:line="322" w:lineRule="exact"/>
        <w:ind w:firstLine="709"/>
        <w:jc w:val="both"/>
        <w:rPr>
          <w:b w:val="0"/>
          <w:bCs w:val="0"/>
          <w:sz w:val="24"/>
          <w:szCs w:val="24"/>
        </w:rPr>
      </w:pPr>
      <w:r w:rsidRPr="000819A5">
        <w:rPr>
          <w:sz w:val="24"/>
          <w:szCs w:val="24"/>
        </w:rPr>
        <w:t>Основание:</w:t>
      </w:r>
      <w:r>
        <w:rPr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пункт 1.</w:t>
      </w:r>
      <w:r w:rsidR="00E33BA9">
        <w:rPr>
          <w:b w:val="0"/>
          <w:bCs w:val="0"/>
          <w:sz w:val="24"/>
          <w:szCs w:val="24"/>
        </w:rPr>
        <w:t>3</w:t>
      </w:r>
      <w:r>
        <w:rPr>
          <w:b w:val="0"/>
          <w:bCs w:val="0"/>
          <w:sz w:val="24"/>
          <w:szCs w:val="24"/>
        </w:rPr>
        <w:t xml:space="preserve"> Плана работы Контрольно-счетной палаты Талдомского городского округа на 202</w:t>
      </w:r>
      <w:r w:rsidR="00176FBB">
        <w:rPr>
          <w:b w:val="0"/>
          <w:bCs w:val="0"/>
          <w:sz w:val="24"/>
          <w:szCs w:val="24"/>
        </w:rPr>
        <w:t>5</w:t>
      </w:r>
      <w:r>
        <w:rPr>
          <w:b w:val="0"/>
          <w:bCs w:val="0"/>
          <w:sz w:val="24"/>
          <w:szCs w:val="24"/>
        </w:rPr>
        <w:t xml:space="preserve"> год</w:t>
      </w:r>
      <w:r w:rsidR="009C691C">
        <w:rPr>
          <w:b w:val="0"/>
          <w:bCs w:val="0"/>
          <w:sz w:val="24"/>
          <w:szCs w:val="24"/>
        </w:rPr>
        <w:t>,</w:t>
      </w:r>
      <w:r w:rsidR="009C691C" w:rsidRPr="009C691C">
        <w:t xml:space="preserve"> </w:t>
      </w:r>
      <w:r w:rsidR="009C691C" w:rsidRPr="009C691C">
        <w:rPr>
          <w:b w:val="0"/>
          <w:bCs w:val="0"/>
          <w:sz w:val="24"/>
          <w:szCs w:val="24"/>
        </w:rPr>
        <w:t>утвержденного распоряжением от 2</w:t>
      </w:r>
      <w:r w:rsidR="00176FBB">
        <w:rPr>
          <w:b w:val="0"/>
          <w:bCs w:val="0"/>
          <w:sz w:val="24"/>
          <w:szCs w:val="24"/>
        </w:rPr>
        <w:t>7</w:t>
      </w:r>
      <w:r w:rsidR="009C691C" w:rsidRPr="009C691C">
        <w:rPr>
          <w:b w:val="0"/>
          <w:bCs w:val="0"/>
          <w:sz w:val="24"/>
          <w:szCs w:val="24"/>
        </w:rPr>
        <w:t>.12.202</w:t>
      </w:r>
      <w:r w:rsidR="00176FBB">
        <w:rPr>
          <w:b w:val="0"/>
          <w:bCs w:val="0"/>
          <w:sz w:val="24"/>
          <w:szCs w:val="24"/>
        </w:rPr>
        <w:t>4</w:t>
      </w:r>
      <w:r w:rsidR="009C691C" w:rsidRPr="009C691C">
        <w:rPr>
          <w:b w:val="0"/>
          <w:bCs w:val="0"/>
          <w:sz w:val="24"/>
          <w:szCs w:val="24"/>
        </w:rPr>
        <w:t xml:space="preserve"> №</w:t>
      </w:r>
      <w:r w:rsidR="00176FBB">
        <w:rPr>
          <w:b w:val="0"/>
          <w:bCs w:val="0"/>
          <w:sz w:val="24"/>
          <w:szCs w:val="24"/>
        </w:rPr>
        <w:t>18</w:t>
      </w:r>
      <w:r w:rsidR="00FD0C6D">
        <w:rPr>
          <w:b w:val="0"/>
          <w:bCs w:val="0"/>
          <w:sz w:val="24"/>
          <w:szCs w:val="24"/>
        </w:rPr>
        <w:t xml:space="preserve">, </w:t>
      </w:r>
      <w:r w:rsidR="00E33BA9">
        <w:rPr>
          <w:b w:val="0"/>
          <w:bCs w:val="0"/>
          <w:sz w:val="24"/>
          <w:szCs w:val="24"/>
        </w:rPr>
        <w:t>р</w:t>
      </w:r>
      <w:r w:rsidR="009C691C" w:rsidRPr="009C691C">
        <w:rPr>
          <w:b w:val="0"/>
          <w:bCs w:val="0"/>
          <w:sz w:val="24"/>
          <w:szCs w:val="24"/>
        </w:rPr>
        <w:t xml:space="preserve">аспоряжение Контрольно-счетной палаты Талдомского городского округа Московской области от </w:t>
      </w:r>
      <w:r w:rsidR="00E33BA9">
        <w:rPr>
          <w:b w:val="0"/>
          <w:bCs w:val="0"/>
          <w:sz w:val="24"/>
          <w:szCs w:val="24"/>
        </w:rPr>
        <w:t>17</w:t>
      </w:r>
      <w:r w:rsidR="009C691C" w:rsidRPr="009C691C">
        <w:rPr>
          <w:b w:val="0"/>
          <w:bCs w:val="0"/>
          <w:sz w:val="24"/>
          <w:szCs w:val="24"/>
        </w:rPr>
        <w:t>.</w:t>
      </w:r>
      <w:r w:rsidR="00E33BA9">
        <w:rPr>
          <w:b w:val="0"/>
          <w:bCs w:val="0"/>
          <w:sz w:val="24"/>
          <w:szCs w:val="24"/>
        </w:rPr>
        <w:t>11</w:t>
      </w:r>
      <w:r w:rsidR="009C691C" w:rsidRPr="009C691C">
        <w:rPr>
          <w:b w:val="0"/>
          <w:bCs w:val="0"/>
          <w:sz w:val="24"/>
          <w:szCs w:val="24"/>
        </w:rPr>
        <w:t>.202</w:t>
      </w:r>
      <w:r w:rsidR="001F4E19">
        <w:rPr>
          <w:b w:val="0"/>
          <w:bCs w:val="0"/>
          <w:sz w:val="24"/>
          <w:szCs w:val="24"/>
        </w:rPr>
        <w:t>5</w:t>
      </w:r>
      <w:r w:rsidR="009C691C" w:rsidRPr="009C691C">
        <w:rPr>
          <w:b w:val="0"/>
          <w:bCs w:val="0"/>
          <w:sz w:val="24"/>
          <w:szCs w:val="24"/>
        </w:rPr>
        <w:t xml:space="preserve"> г. №</w:t>
      </w:r>
      <w:r w:rsidR="00DE74B8">
        <w:rPr>
          <w:b w:val="0"/>
          <w:bCs w:val="0"/>
          <w:sz w:val="24"/>
          <w:szCs w:val="24"/>
        </w:rPr>
        <w:t>1</w:t>
      </w:r>
      <w:r w:rsidR="00E33BA9">
        <w:rPr>
          <w:b w:val="0"/>
          <w:bCs w:val="0"/>
          <w:sz w:val="24"/>
          <w:szCs w:val="24"/>
        </w:rPr>
        <w:t>3</w:t>
      </w:r>
      <w:r w:rsidR="009C691C" w:rsidRPr="009C691C">
        <w:rPr>
          <w:b w:val="0"/>
          <w:bCs w:val="0"/>
          <w:sz w:val="24"/>
          <w:szCs w:val="24"/>
        </w:rPr>
        <w:t>.</w:t>
      </w:r>
    </w:p>
    <w:p w:rsidR="009C691C" w:rsidRDefault="009C691C" w:rsidP="009C691C">
      <w:pPr>
        <w:pStyle w:val="12"/>
        <w:spacing w:line="234" w:lineRule="atLeast"/>
        <w:ind w:firstLine="680"/>
        <w:rPr>
          <w:b/>
          <w:color w:val="auto"/>
        </w:rPr>
      </w:pPr>
      <w:r w:rsidRPr="00835857">
        <w:rPr>
          <w:b/>
          <w:color w:val="auto"/>
        </w:rPr>
        <w:t>Предмет</w:t>
      </w:r>
      <w:r>
        <w:rPr>
          <w:b/>
          <w:color w:val="auto"/>
        </w:rPr>
        <w:t xml:space="preserve">: </w:t>
      </w:r>
    </w:p>
    <w:p w:rsidR="009C691C" w:rsidRDefault="009C691C" w:rsidP="009C691C">
      <w:pPr>
        <w:pStyle w:val="12"/>
        <w:spacing w:line="234" w:lineRule="atLeast"/>
        <w:ind w:firstLine="680"/>
      </w:pPr>
      <w:r>
        <w:t xml:space="preserve">Отчет об исполнении бюджета Талдомского городского округа за </w:t>
      </w:r>
      <w:r w:rsidR="00E33BA9">
        <w:t>9 месяцев</w:t>
      </w:r>
      <w:r>
        <w:t xml:space="preserve"> 202</w:t>
      </w:r>
      <w:r w:rsidR="001F4E19">
        <w:t>5</w:t>
      </w:r>
      <w:r>
        <w:t xml:space="preserve"> год</w:t>
      </w:r>
      <w:r w:rsidR="00C2347C">
        <w:t>а</w:t>
      </w:r>
      <w:r>
        <w:t xml:space="preserve">, утвержденный Постановлением Главы Талдомского городского округа от </w:t>
      </w:r>
      <w:r w:rsidR="00E33BA9">
        <w:t>15</w:t>
      </w:r>
      <w:r>
        <w:t>.</w:t>
      </w:r>
      <w:r w:rsidR="00E33BA9">
        <w:t>10</w:t>
      </w:r>
      <w:r>
        <w:t>.202</w:t>
      </w:r>
      <w:r w:rsidR="001F4E19">
        <w:t>5</w:t>
      </w:r>
      <w:r>
        <w:t xml:space="preserve"> г. №</w:t>
      </w:r>
      <w:r w:rsidR="00E33BA9">
        <w:t>2054</w:t>
      </w:r>
      <w:r>
        <w:t>, материалы и документы, представляемые одновременно с отчетом;</w:t>
      </w:r>
    </w:p>
    <w:p w:rsidR="009C691C" w:rsidRDefault="009C691C" w:rsidP="009C691C">
      <w:pPr>
        <w:pStyle w:val="12"/>
        <w:spacing w:line="234" w:lineRule="atLeast"/>
        <w:ind w:firstLine="680"/>
      </w:pPr>
      <w:r>
        <w:t xml:space="preserve">Бюджетная отчетность главных администраторов бюджетных средств за </w:t>
      </w:r>
      <w:r w:rsidR="00E33BA9">
        <w:t>9 месяцев</w:t>
      </w:r>
      <w:r>
        <w:t xml:space="preserve"> 202</w:t>
      </w:r>
      <w:r w:rsidR="001F4E19">
        <w:t>5</w:t>
      </w:r>
      <w:r>
        <w:t xml:space="preserve"> года.</w:t>
      </w:r>
    </w:p>
    <w:p w:rsidR="009C691C" w:rsidRDefault="009C691C" w:rsidP="009C691C">
      <w:pPr>
        <w:pStyle w:val="12"/>
        <w:spacing w:line="234" w:lineRule="atLeast"/>
        <w:ind w:firstLine="680"/>
        <w:rPr>
          <w:b/>
        </w:rPr>
      </w:pPr>
      <w:r w:rsidRPr="00BF4286">
        <w:rPr>
          <w:b/>
        </w:rPr>
        <w:t xml:space="preserve">Объекты: </w:t>
      </w:r>
    </w:p>
    <w:p w:rsidR="009C691C" w:rsidRDefault="009C691C" w:rsidP="001E55C5">
      <w:pPr>
        <w:pStyle w:val="12"/>
        <w:spacing w:line="234" w:lineRule="atLeast"/>
        <w:ind w:firstLine="680"/>
      </w:pPr>
      <w:r>
        <w:t>Финансовое управление администрации Талдомского городского округа</w:t>
      </w:r>
      <w:r w:rsidR="001E55C5">
        <w:t>.</w:t>
      </w:r>
      <w:r>
        <w:t xml:space="preserve"> </w:t>
      </w:r>
    </w:p>
    <w:p w:rsidR="009C691C" w:rsidRPr="00BF4286" w:rsidRDefault="009C691C" w:rsidP="009C691C">
      <w:pPr>
        <w:pStyle w:val="12"/>
        <w:spacing w:line="234" w:lineRule="atLeast"/>
        <w:ind w:firstLine="680"/>
        <w:rPr>
          <w:b/>
          <w:color w:val="auto"/>
        </w:rPr>
      </w:pPr>
      <w:r w:rsidRPr="001E55C5">
        <w:rPr>
          <w:b/>
          <w:bCs/>
        </w:rPr>
        <w:t>Срок проведения:</w:t>
      </w:r>
      <w:r>
        <w:t xml:space="preserve"> с </w:t>
      </w:r>
      <w:r w:rsidR="00E33BA9">
        <w:t>17 ноября</w:t>
      </w:r>
      <w:r>
        <w:t xml:space="preserve"> </w:t>
      </w:r>
      <w:r w:rsidRPr="008D1154">
        <w:t xml:space="preserve">по </w:t>
      </w:r>
      <w:r w:rsidR="00E33BA9">
        <w:t>16 декабря</w:t>
      </w:r>
      <w:r>
        <w:t xml:space="preserve"> 202</w:t>
      </w:r>
      <w:r w:rsidR="001F4E19">
        <w:t>5</w:t>
      </w:r>
      <w:r>
        <w:t xml:space="preserve"> года.</w:t>
      </w:r>
    </w:p>
    <w:p w:rsidR="009C691C" w:rsidRPr="000819A5" w:rsidRDefault="009C691C" w:rsidP="000819A5">
      <w:pPr>
        <w:pStyle w:val="10"/>
        <w:keepNext/>
        <w:keepLines/>
        <w:shd w:val="clear" w:color="auto" w:fill="auto"/>
        <w:spacing w:before="0" w:line="322" w:lineRule="exact"/>
        <w:ind w:firstLine="0"/>
        <w:jc w:val="both"/>
        <w:rPr>
          <w:b w:val="0"/>
          <w:bCs w:val="0"/>
          <w:sz w:val="24"/>
          <w:szCs w:val="24"/>
        </w:rPr>
      </w:pPr>
    </w:p>
    <w:p w:rsidR="00CF20AC" w:rsidRDefault="00993AA7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4450"/>
        </w:tabs>
        <w:spacing w:after="254"/>
        <w:ind w:left="4100"/>
        <w:jc w:val="left"/>
      </w:pPr>
      <w:bookmarkStart w:id="2" w:name="bookmark4"/>
      <w:r>
        <w:t>Общие положения</w:t>
      </w:r>
      <w:bookmarkEnd w:id="2"/>
    </w:p>
    <w:p w:rsidR="00CF20AC" w:rsidRDefault="00993AA7" w:rsidP="008E6CCA">
      <w:pPr>
        <w:pStyle w:val="af2"/>
        <w:ind w:firstLine="709"/>
        <w:jc w:val="both"/>
      </w:pPr>
      <w:r>
        <w:t xml:space="preserve">Заключение по результатам анализа исполнении бюджета Талдомского городского округа за </w:t>
      </w:r>
      <w:r w:rsidR="005D44AF">
        <w:t>9 месяцев</w:t>
      </w:r>
      <w:r w:rsidR="007377D0">
        <w:t xml:space="preserve"> 202</w:t>
      </w:r>
      <w:r w:rsidR="001F4E19">
        <w:t>5</w:t>
      </w:r>
      <w:r>
        <w:t xml:space="preserve"> года подготовлено Контрольно-счетной палатой Талдомского городского окр</w:t>
      </w:r>
      <w:r w:rsidR="00D33D66">
        <w:t>у</w:t>
      </w:r>
      <w:r>
        <w:t>га Московской области в соответствии с требованиями п.2 ст. 157, 264.2 Бюджетного кодек</w:t>
      </w:r>
      <w:r w:rsidR="008E6CCA">
        <w:t xml:space="preserve">са Российской Федерации (далее – </w:t>
      </w:r>
      <w:r>
        <w:t xml:space="preserve">БК РФ), Положением о Контрольно-счетной палате Талдомского городского округа, утвержденным Решением Совета депутатов Талдомского городского округа Московской области от </w:t>
      </w:r>
      <w:r w:rsidR="00A472A3">
        <w:t>23</w:t>
      </w:r>
      <w:r>
        <w:t>.0</w:t>
      </w:r>
      <w:r w:rsidR="00A472A3">
        <w:t>6</w:t>
      </w:r>
      <w:r>
        <w:t>.20</w:t>
      </w:r>
      <w:r w:rsidR="00A472A3">
        <w:t>22</w:t>
      </w:r>
      <w:r>
        <w:t xml:space="preserve"> №</w:t>
      </w:r>
      <w:r w:rsidR="00A472A3">
        <w:t>45</w:t>
      </w:r>
      <w:r>
        <w:t>,</w:t>
      </w:r>
      <w:r w:rsidR="007377D0">
        <w:t xml:space="preserve"> Положением о бюджетном процессе в Талдомском городском округе, утвержденным решением Совета депутатов Талдомского городского округа от 2</w:t>
      </w:r>
      <w:r w:rsidR="00A472A3">
        <w:t>7</w:t>
      </w:r>
      <w:r w:rsidR="007377D0">
        <w:t>.</w:t>
      </w:r>
      <w:r w:rsidR="00A472A3">
        <w:t>04</w:t>
      </w:r>
      <w:r w:rsidR="007377D0">
        <w:t>.20</w:t>
      </w:r>
      <w:r w:rsidR="00A472A3">
        <w:t>23</w:t>
      </w:r>
      <w:r w:rsidR="007377D0">
        <w:t xml:space="preserve"> №</w:t>
      </w:r>
      <w:r w:rsidR="00A472A3">
        <w:t>24</w:t>
      </w:r>
      <w:r w:rsidR="00155AD1">
        <w:t>.</w:t>
      </w:r>
    </w:p>
    <w:p w:rsidR="00CF20AC" w:rsidRDefault="00993AA7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847"/>
        </w:tabs>
        <w:spacing w:after="0"/>
        <w:ind w:left="1060"/>
        <w:jc w:val="left"/>
      </w:pPr>
      <w:bookmarkStart w:id="3" w:name="bookmark5"/>
      <w:r>
        <w:t>Соблюдение бюджетного законодательства при организации бюджетного</w:t>
      </w:r>
      <w:bookmarkEnd w:id="3"/>
    </w:p>
    <w:p w:rsidR="00CF20AC" w:rsidRDefault="00993AA7">
      <w:pPr>
        <w:pStyle w:val="30"/>
        <w:keepNext/>
        <w:keepLines/>
        <w:shd w:val="clear" w:color="auto" w:fill="auto"/>
        <w:spacing w:after="254"/>
        <w:ind w:left="4980"/>
        <w:jc w:val="left"/>
      </w:pPr>
      <w:bookmarkStart w:id="4" w:name="bookmark6"/>
      <w:r>
        <w:t>процесса</w:t>
      </w:r>
      <w:bookmarkEnd w:id="4"/>
    </w:p>
    <w:p w:rsidR="00CF20AC" w:rsidRDefault="00993AA7">
      <w:pPr>
        <w:pStyle w:val="22"/>
        <w:shd w:val="clear" w:color="auto" w:fill="auto"/>
        <w:spacing w:before="0" w:after="0"/>
        <w:ind w:firstLine="900"/>
      </w:pPr>
      <w:r>
        <w:t>Согласно требованиям п. 5 ст. 264.2 БК РФ отчет об исполнении местного бюджета за 1 квартал, полугодие и 9 месяцев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государственного (муниципального) финансового контроля.</w:t>
      </w:r>
    </w:p>
    <w:p w:rsidR="00CF20AC" w:rsidRDefault="00993AA7">
      <w:pPr>
        <w:pStyle w:val="22"/>
        <w:shd w:val="clear" w:color="auto" w:fill="auto"/>
        <w:spacing w:before="0" w:after="0"/>
        <w:ind w:firstLine="900"/>
      </w:pPr>
      <w:r w:rsidRPr="00101FC6">
        <w:t xml:space="preserve">Отчет об исполнении бюджета </w:t>
      </w:r>
      <w:r w:rsidR="00B37FFA" w:rsidRPr="00101FC6">
        <w:t>Талдомского городского округа</w:t>
      </w:r>
      <w:r w:rsidRPr="00101FC6">
        <w:t xml:space="preserve"> за </w:t>
      </w:r>
      <w:r w:rsidR="005D44AF">
        <w:t>9 месяцев</w:t>
      </w:r>
      <w:r w:rsidR="00101FC6" w:rsidRPr="00101FC6">
        <w:t xml:space="preserve"> </w:t>
      </w:r>
      <w:r w:rsidR="00B8018B" w:rsidRPr="00101FC6">
        <w:t>202</w:t>
      </w:r>
      <w:r w:rsidR="001F4E19">
        <w:t>5</w:t>
      </w:r>
      <w:r w:rsidR="00C32DDD" w:rsidRPr="00101FC6">
        <w:t xml:space="preserve"> года </w:t>
      </w:r>
      <w:r w:rsidRPr="00101FC6">
        <w:t xml:space="preserve">утвержден постановлением главы </w:t>
      </w:r>
      <w:r w:rsidR="00B37FFA" w:rsidRPr="00101FC6">
        <w:t>Талдомского городского округа</w:t>
      </w:r>
      <w:r w:rsidR="001A4C17" w:rsidRPr="00101FC6">
        <w:t xml:space="preserve"> </w:t>
      </w:r>
      <w:r w:rsidRPr="00101FC6">
        <w:t>от</w:t>
      </w:r>
      <w:r w:rsidR="00101FC6" w:rsidRPr="00101FC6">
        <w:t xml:space="preserve"> </w:t>
      </w:r>
      <w:r w:rsidR="005D44AF">
        <w:t>15</w:t>
      </w:r>
      <w:r w:rsidR="00101FC6" w:rsidRPr="00101FC6">
        <w:t>.</w:t>
      </w:r>
      <w:r w:rsidR="005D44AF">
        <w:t>10</w:t>
      </w:r>
      <w:r w:rsidR="00101FC6" w:rsidRPr="00101FC6">
        <w:t>.202</w:t>
      </w:r>
      <w:r w:rsidR="001F4E19">
        <w:t>5</w:t>
      </w:r>
      <w:r w:rsidRPr="00101FC6">
        <w:t xml:space="preserve"> №</w:t>
      </w:r>
      <w:r w:rsidR="005D44AF">
        <w:t>2054</w:t>
      </w:r>
      <w:r w:rsidRPr="00101FC6">
        <w:t xml:space="preserve"> и </w:t>
      </w:r>
      <w:r w:rsidR="003A0FFA" w:rsidRPr="00101FC6">
        <w:t>направлен</w:t>
      </w:r>
      <w:r w:rsidRPr="00101FC6">
        <w:t xml:space="preserve"> в </w:t>
      </w:r>
      <w:r w:rsidR="003A0FFA" w:rsidRPr="00101FC6">
        <w:t xml:space="preserve">Совет депутатов Талдомского </w:t>
      </w:r>
      <w:r w:rsidR="00B8018B" w:rsidRPr="00101FC6">
        <w:t>городского округа</w:t>
      </w:r>
      <w:r w:rsidR="00234266">
        <w:t>.</w:t>
      </w:r>
    </w:p>
    <w:p w:rsidR="00CF20AC" w:rsidRDefault="00993AA7">
      <w:pPr>
        <w:pStyle w:val="22"/>
        <w:shd w:val="clear" w:color="auto" w:fill="auto"/>
        <w:spacing w:before="0" w:after="0"/>
        <w:ind w:firstLine="880"/>
      </w:pPr>
      <w:r>
        <w:t xml:space="preserve">Решением Совета депутатов </w:t>
      </w:r>
      <w:r w:rsidR="00511B3D">
        <w:t>Талдомского городского округа</w:t>
      </w:r>
      <w:r>
        <w:t xml:space="preserve"> Московской области от </w:t>
      </w:r>
      <w:r w:rsidR="00275910">
        <w:t>19</w:t>
      </w:r>
      <w:r>
        <w:t>.1</w:t>
      </w:r>
      <w:r w:rsidR="00511B3D">
        <w:t>2</w:t>
      </w:r>
      <w:r>
        <w:t>.20</w:t>
      </w:r>
      <w:r w:rsidR="00965659">
        <w:t>2</w:t>
      </w:r>
      <w:r w:rsidR="00275910">
        <w:t>4</w:t>
      </w:r>
      <w:r>
        <w:t xml:space="preserve"> №</w:t>
      </w:r>
      <w:r w:rsidR="001E484C">
        <w:t>11</w:t>
      </w:r>
      <w:r w:rsidR="00275910">
        <w:t>3</w:t>
      </w:r>
      <w:r>
        <w:t xml:space="preserve"> «О бюджете </w:t>
      </w:r>
      <w:r w:rsidR="00511B3D">
        <w:t>Талдомского городского округа</w:t>
      </w:r>
      <w:r w:rsidR="006B69BF">
        <w:t xml:space="preserve"> на 202</w:t>
      </w:r>
      <w:r w:rsidR="00275910">
        <w:t>5</w:t>
      </w:r>
      <w:r>
        <w:t xml:space="preserve"> год и плановый период 20</w:t>
      </w:r>
      <w:r w:rsidR="006B69BF">
        <w:t>2</w:t>
      </w:r>
      <w:r w:rsidR="00275910">
        <w:t>6</w:t>
      </w:r>
      <w:r>
        <w:t xml:space="preserve"> и 202</w:t>
      </w:r>
      <w:r w:rsidR="00275910">
        <w:t>7</w:t>
      </w:r>
      <w:r>
        <w:t xml:space="preserve"> годов» утвержден бюджет </w:t>
      </w:r>
      <w:r w:rsidR="00511B3D">
        <w:t>Талдомского городского округа</w:t>
      </w:r>
      <w:r w:rsidR="006B69BF">
        <w:t xml:space="preserve"> на 202</w:t>
      </w:r>
      <w:r w:rsidR="00275910">
        <w:t>5</w:t>
      </w:r>
      <w:r>
        <w:t xml:space="preserve"> год и плановый период </w:t>
      </w:r>
      <w:r w:rsidR="006B69BF">
        <w:t>202</w:t>
      </w:r>
      <w:r w:rsidR="00275910">
        <w:t>6</w:t>
      </w:r>
      <w:r>
        <w:t xml:space="preserve"> и </w:t>
      </w:r>
      <w:r w:rsidR="006B69BF">
        <w:t>202</w:t>
      </w:r>
      <w:r w:rsidR="00275910">
        <w:t>7</w:t>
      </w:r>
      <w:r>
        <w:t xml:space="preserve"> годов.</w:t>
      </w:r>
    </w:p>
    <w:p w:rsidR="00CF20AC" w:rsidRDefault="00993AA7">
      <w:pPr>
        <w:pStyle w:val="22"/>
        <w:shd w:val="clear" w:color="auto" w:fill="auto"/>
        <w:spacing w:before="0" w:after="286"/>
        <w:ind w:firstLine="880"/>
      </w:pPr>
      <w:r>
        <w:t xml:space="preserve">Бюджет утвержден до начала очередного финансового года, т.е. в соответствии с требованиями бюджетного законодательства. Основные характеристики утвержденного бюджета соответствуют требованиям ст. </w:t>
      </w:r>
      <w:r w:rsidR="0091607D" w:rsidRPr="0091607D">
        <w:t>184.</w:t>
      </w:r>
      <w:r w:rsidRPr="0091607D">
        <w:t>1</w:t>
      </w:r>
      <w:r>
        <w:t xml:space="preserve"> БК РФ.</w:t>
      </w:r>
    </w:p>
    <w:p w:rsidR="00CF20AC" w:rsidRDefault="00993AA7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623"/>
        </w:tabs>
        <w:spacing w:after="274"/>
        <w:ind w:left="1320"/>
        <w:jc w:val="left"/>
      </w:pPr>
      <w:bookmarkStart w:id="5" w:name="bookmark7"/>
      <w:r>
        <w:lastRenderedPageBreak/>
        <w:t>Общая хара</w:t>
      </w:r>
      <w:bookmarkStart w:id="6" w:name="_GoBack"/>
      <w:bookmarkEnd w:id="6"/>
      <w:r>
        <w:t xml:space="preserve">ктеристика исполнения бюджета за </w:t>
      </w:r>
      <w:r w:rsidR="00985047">
        <w:t>9 месяцев</w:t>
      </w:r>
      <w:r w:rsidR="00B42BF5">
        <w:t xml:space="preserve"> 202</w:t>
      </w:r>
      <w:r w:rsidR="00957934">
        <w:t>5</w:t>
      </w:r>
      <w:r>
        <w:t xml:space="preserve"> года</w:t>
      </w:r>
      <w:bookmarkEnd w:id="5"/>
    </w:p>
    <w:p w:rsidR="00CF20AC" w:rsidRDefault="00993AA7">
      <w:pPr>
        <w:pStyle w:val="22"/>
        <w:shd w:val="clear" w:color="auto" w:fill="auto"/>
        <w:spacing w:before="0" w:after="0"/>
        <w:ind w:firstLine="880"/>
      </w:pPr>
      <w:r>
        <w:t xml:space="preserve">Бюджет </w:t>
      </w:r>
      <w:r w:rsidR="00511B3D">
        <w:t xml:space="preserve">Талдомского городского округа </w:t>
      </w:r>
      <w:r>
        <w:t>составляется и утверждается сроком на три года - очередной финансовый и плановый период</w:t>
      </w:r>
      <w:r w:rsidR="00511B3D">
        <w:t>.</w:t>
      </w:r>
    </w:p>
    <w:p w:rsidR="00CF20AC" w:rsidRDefault="00993AA7">
      <w:pPr>
        <w:pStyle w:val="22"/>
        <w:shd w:val="clear" w:color="auto" w:fill="auto"/>
        <w:spacing w:before="0" w:after="0"/>
        <w:ind w:firstLine="880"/>
      </w:pPr>
      <w:r>
        <w:t xml:space="preserve">Первоначально бюджет </w:t>
      </w:r>
      <w:r w:rsidR="00F03B3E">
        <w:t>Талдомского городского округа</w:t>
      </w:r>
      <w:r w:rsidR="005D2F24">
        <w:t xml:space="preserve"> на 202</w:t>
      </w:r>
      <w:r w:rsidR="00957934">
        <w:t>5</w:t>
      </w:r>
      <w:r>
        <w:t xml:space="preserve"> год был утвержден:</w:t>
      </w:r>
    </w:p>
    <w:p w:rsidR="00CF20AC" w:rsidRDefault="00993AA7">
      <w:pPr>
        <w:pStyle w:val="22"/>
        <w:numPr>
          <w:ilvl w:val="0"/>
          <w:numId w:val="2"/>
        </w:numPr>
        <w:shd w:val="clear" w:color="auto" w:fill="auto"/>
        <w:tabs>
          <w:tab w:val="left" w:pos="337"/>
        </w:tabs>
        <w:spacing w:before="0" w:after="0"/>
        <w:ind w:firstLine="180"/>
      </w:pPr>
      <w:r>
        <w:t xml:space="preserve">общий объем доходов бюджета </w:t>
      </w:r>
      <w:r w:rsidR="00511B3D">
        <w:t>Талдомского городского округа</w:t>
      </w:r>
      <w:r>
        <w:t xml:space="preserve"> Московской области в сумме </w:t>
      </w:r>
      <w:r w:rsidR="00957934">
        <w:t>5300943,572</w:t>
      </w:r>
      <w:r>
        <w:t xml:space="preserve"> 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957934">
        <w:t>3183658,572</w:t>
      </w:r>
      <w:r>
        <w:t xml:space="preserve"> тыс. рублей;</w:t>
      </w:r>
    </w:p>
    <w:p w:rsidR="00CF20AC" w:rsidRDefault="00993AA7">
      <w:pPr>
        <w:pStyle w:val="22"/>
        <w:numPr>
          <w:ilvl w:val="0"/>
          <w:numId w:val="2"/>
        </w:numPr>
        <w:shd w:val="clear" w:color="auto" w:fill="auto"/>
        <w:tabs>
          <w:tab w:val="left" w:pos="337"/>
        </w:tabs>
        <w:spacing w:before="0" w:after="0"/>
        <w:ind w:firstLine="180"/>
      </w:pPr>
      <w:r>
        <w:t xml:space="preserve">общий объем расходов бюджета </w:t>
      </w:r>
      <w:r w:rsidR="002852EE">
        <w:t>Талдомского городского округа</w:t>
      </w:r>
      <w:r>
        <w:t xml:space="preserve"> Московской области в сумме</w:t>
      </w:r>
      <w:r w:rsidR="005D2F24">
        <w:t xml:space="preserve"> </w:t>
      </w:r>
      <w:r w:rsidR="00957934">
        <w:t>5335509,075</w:t>
      </w:r>
      <w:r>
        <w:t xml:space="preserve"> тыс. рублей;</w:t>
      </w:r>
    </w:p>
    <w:p w:rsidR="002852EE" w:rsidRDefault="002852EE">
      <w:pPr>
        <w:pStyle w:val="22"/>
        <w:numPr>
          <w:ilvl w:val="0"/>
          <w:numId w:val="2"/>
        </w:numPr>
        <w:shd w:val="clear" w:color="auto" w:fill="auto"/>
        <w:tabs>
          <w:tab w:val="left" w:pos="337"/>
        </w:tabs>
        <w:spacing w:before="0" w:after="0"/>
        <w:ind w:firstLine="180"/>
      </w:pPr>
      <w:r>
        <w:t>дефицит бюджета Талдомско</w:t>
      </w:r>
      <w:r w:rsidR="005D2F24">
        <w:t xml:space="preserve">го городского округа – </w:t>
      </w:r>
      <w:r w:rsidR="00453734">
        <w:t>3</w:t>
      </w:r>
      <w:r w:rsidR="00957934">
        <w:t>4565,503</w:t>
      </w:r>
      <w:r>
        <w:t xml:space="preserve"> тыс. рублей.</w:t>
      </w:r>
    </w:p>
    <w:p w:rsidR="00CF20AC" w:rsidRDefault="00993AA7">
      <w:pPr>
        <w:pStyle w:val="22"/>
        <w:shd w:val="clear" w:color="auto" w:fill="auto"/>
        <w:spacing w:before="0" w:after="284" w:line="278" w:lineRule="exact"/>
        <w:ind w:firstLine="880"/>
      </w:pPr>
      <w:r>
        <w:t>В утвержденный бюджет</w:t>
      </w:r>
      <w:r w:rsidR="005D2F24">
        <w:t xml:space="preserve"> с января по</w:t>
      </w:r>
      <w:r w:rsidR="009772D1">
        <w:t xml:space="preserve"> </w:t>
      </w:r>
      <w:r w:rsidR="00985047">
        <w:t>сентябрь</w:t>
      </w:r>
      <w:r w:rsidR="005D2F24">
        <w:t xml:space="preserve"> </w:t>
      </w:r>
      <w:r w:rsidR="005D2F24" w:rsidRPr="008D0614">
        <w:t>202</w:t>
      </w:r>
      <w:r w:rsidR="00957934" w:rsidRPr="008D0614">
        <w:t>5</w:t>
      </w:r>
      <w:r w:rsidR="00C8081C" w:rsidRPr="008D0614">
        <w:t xml:space="preserve"> г.</w:t>
      </w:r>
      <w:r w:rsidR="00FE7F99" w:rsidRPr="008D0614">
        <w:t xml:space="preserve"> </w:t>
      </w:r>
      <w:r w:rsidR="00FE3EDE" w:rsidRPr="008D0614">
        <w:t>р</w:t>
      </w:r>
      <w:r w:rsidR="00965659" w:rsidRPr="008D0614">
        <w:t>ешени</w:t>
      </w:r>
      <w:r w:rsidR="00CF5036" w:rsidRPr="008D0614">
        <w:t>ями</w:t>
      </w:r>
      <w:r w:rsidR="00965659" w:rsidRPr="008D0614">
        <w:t xml:space="preserve"> Совета</w:t>
      </w:r>
      <w:r w:rsidR="00965659">
        <w:t xml:space="preserve"> депутатов Талдомского городского округа </w:t>
      </w:r>
      <w:bookmarkStart w:id="7" w:name="_Hlk201055731"/>
      <w:r w:rsidR="00965659">
        <w:t xml:space="preserve">от </w:t>
      </w:r>
      <w:r w:rsidR="006C05C7">
        <w:t>2</w:t>
      </w:r>
      <w:r w:rsidR="00CF5036">
        <w:t>7</w:t>
      </w:r>
      <w:r w:rsidR="00965659" w:rsidRPr="002852EE">
        <w:t>.0</w:t>
      </w:r>
      <w:r w:rsidR="00886D35">
        <w:t>2</w:t>
      </w:r>
      <w:r w:rsidR="00965659" w:rsidRPr="002852EE">
        <w:t>.</w:t>
      </w:r>
      <w:r w:rsidR="00965659">
        <w:t>202</w:t>
      </w:r>
      <w:r w:rsidR="00CF5036">
        <w:t>5</w:t>
      </w:r>
      <w:r w:rsidR="00965659" w:rsidRPr="002852EE">
        <w:t xml:space="preserve"> №</w:t>
      </w:r>
      <w:r w:rsidR="006C05C7">
        <w:t>1</w:t>
      </w:r>
      <w:r w:rsidR="00CF5036">
        <w:t>0</w:t>
      </w:r>
      <w:r w:rsidR="008468FF">
        <w:t>,</w:t>
      </w:r>
      <w:r w:rsidR="00CF5036">
        <w:t xml:space="preserve"> от 27.03.2025 №18</w:t>
      </w:r>
      <w:r w:rsidR="008468FF">
        <w:t xml:space="preserve">, </w:t>
      </w:r>
      <w:r w:rsidR="008468FF" w:rsidRPr="008468FF">
        <w:t>от 24.07.2</w:t>
      </w:r>
      <w:r w:rsidR="008468FF">
        <w:t>025</w:t>
      </w:r>
      <w:r w:rsidR="008468FF" w:rsidRPr="008468FF">
        <w:t xml:space="preserve"> №47, от 25.09.2</w:t>
      </w:r>
      <w:r w:rsidR="008468FF">
        <w:t>02</w:t>
      </w:r>
      <w:r w:rsidR="008468FF" w:rsidRPr="008468FF">
        <w:t>5 №66</w:t>
      </w:r>
      <w:r w:rsidR="00965659">
        <w:t xml:space="preserve"> </w:t>
      </w:r>
      <w:bookmarkEnd w:id="7"/>
      <w:r w:rsidR="00965659">
        <w:t xml:space="preserve">были внесены </w:t>
      </w:r>
      <w:r>
        <w:t xml:space="preserve">изменения </w:t>
      </w:r>
      <w:r w:rsidR="00965659">
        <w:t>и дополнения</w:t>
      </w:r>
      <w:r w:rsidR="00B97395">
        <w:t>.</w:t>
      </w:r>
    </w:p>
    <w:p w:rsidR="00CF20AC" w:rsidRDefault="00993AA7">
      <w:pPr>
        <w:pStyle w:val="22"/>
        <w:shd w:val="clear" w:color="auto" w:fill="auto"/>
        <w:spacing w:before="0" w:after="0"/>
        <w:ind w:firstLine="880"/>
      </w:pPr>
      <w:r w:rsidRPr="009C3C62">
        <w:t>Таким об</w:t>
      </w:r>
      <w:r>
        <w:t xml:space="preserve">разом, бюджет </w:t>
      </w:r>
      <w:r w:rsidR="00E053D4">
        <w:t>Талдомского городского округа</w:t>
      </w:r>
      <w:r w:rsidR="000225A7">
        <w:t xml:space="preserve"> на 202</w:t>
      </w:r>
      <w:r w:rsidR="004A4C10">
        <w:t>5</w:t>
      </w:r>
      <w:r>
        <w:t xml:space="preserve"> год после </w:t>
      </w:r>
      <w:r w:rsidR="00E053D4">
        <w:t>внесенных изменений</w:t>
      </w:r>
      <w:r>
        <w:t xml:space="preserve"> составил по доходам</w:t>
      </w:r>
      <w:r w:rsidR="000225A7">
        <w:t xml:space="preserve"> </w:t>
      </w:r>
      <w:r w:rsidR="004A4C10">
        <w:t>5300943,558</w:t>
      </w:r>
      <w:r w:rsidR="00215935">
        <w:t xml:space="preserve"> </w:t>
      </w:r>
      <w:r>
        <w:t xml:space="preserve">тыс. рублей, по расходам </w:t>
      </w:r>
      <w:r w:rsidR="005E1C92">
        <w:t>5</w:t>
      </w:r>
      <w:r w:rsidR="004A4C10">
        <w:t>677118,578</w:t>
      </w:r>
      <w:r w:rsidR="00215935">
        <w:t xml:space="preserve"> </w:t>
      </w:r>
      <w:r>
        <w:t xml:space="preserve">тыс. рублей, дефицит </w:t>
      </w:r>
      <w:r w:rsidR="00E053D4">
        <w:t>–</w:t>
      </w:r>
      <w:r w:rsidR="000225A7">
        <w:t xml:space="preserve"> </w:t>
      </w:r>
      <w:r w:rsidR="005E1C92">
        <w:t>3</w:t>
      </w:r>
      <w:r w:rsidR="004A4C10">
        <w:t>76175,02</w:t>
      </w:r>
      <w:r w:rsidR="00215935">
        <w:t xml:space="preserve"> </w:t>
      </w:r>
      <w:r>
        <w:t>тыс. рублей.</w:t>
      </w:r>
    </w:p>
    <w:p w:rsidR="00E053D4" w:rsidRDefault="00993AA7" w:rsidP="00DA3806">
      <w:pPr>
        <w:pStyle w:val="22"/>
        <w:shd w:val="clear" w:color="auto" w:fill="auto"/>
        <w:spacing w:before="0" w:after="0" w:line="266" w:lineRule="exact"/>
        <w:ind w:firstLine="980"/>
      </w:pPr>
      <w:r>
        <w:t>Данные об изменениях в бюджет приведены в таблице № 1.</w:t>
      </w:r>
    </w:p>
    <w:p w:rsidR="00E053D4" w:rsidRPr="00E053D4" w:rsidRDefault="00E053D4" w:rsidP="00E053D4">
      <w:pPr>
        <w:widowControl/>
        <w:spacing w:after="200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053D4">
        <w:rPr>
          <w:rFonts w:ascii="Times New Roman" w:eastAsia="Calibri" w:hAnsi="Times New Roman" w:cs="Times New Roman"/>
          <w:color w:val="auto"/>
          <w:lang w:eastAsia="en-US" w:bidi="ar-SA"/>
        </w:rPr>
        <w:t>Таблица 1</w:t>
      </w:r>
    </w:p>
    <w:p w:rsidR="00E053D4" w:rsidRPr="00E053D4" w:rsidRDefault="00E053D4" w:rsidP="00E053D4">
      <w:pPr>
        <w:widowControl/>
        <w:spacing w:after="200"/>
        <w:jc w:val="right"/>
        <w:rPr>
          <w:rFonts w:ascii="Times New Roman" w:eastAsia="Calibri" w:hAnsi="Times New Roman" w:cs="Times New Roman"/>
          <w:i/>
          <w:color w:val="auto"/>
          <w:lang w:eastAsia="en-US" w:bidi="ar-SA"/>
        </w:rPr>
      </w:pPr>
      <w:r w:rsidRPr="00E053D4">
        <w:rPr>
          <w:rFonts w:ascii="Times New Roman" w:eastAsia="Calibri" w:hAnsi="Times New Roman" w:cs="Times New Roman"/>
          <w:i/>
          <w:color w:val="auto"/>
          <w:lang w:eastAsia="en-US" w:bidi="ar-SA"/>
        </w:rPr>
        <w:t xml:space="preserve">тыс. рублей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2673"/>
        <w:gridCol w:w="3118"/>
        <w:gridCol w:w="2126"/>
      </w:tblGrid>
      <w:tr w:rsidR="009614F8" w:rsidRPr="00E053D4" w:rsidTr="009614F8">
        <w:tc>
          <w:tcPr>
            <w:tcW w:w="1717" w:type="dxa"/>
          </w:tcPr>
          <w:p w:rsidR="009614F8" w:rsidRPr="00E053D4" w:rsidRDefault="009614F8" w:rsidP="00E053D4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053D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Показатели</w:t>
            </w:r>
          </w:p>
        </w:tc>
        <w:tc>
          <w:tcPr>
            <w:tcW w:w="2673" w:type="dxa"/>
          </w:tcPr>
          <w:p w:rsidR="009614F8" w:rsidRPr="00E053D4" w:rsidRDefault="009614F8" w:rsidP="00E053D4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Первоначальный бюджет (решение Совета депутатов от </w:t>
            </w:r>
            <w:r w:rsidR="004A4C1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19</w:t>
            </w:r>
            <w:r w:rsidRPr="009614F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</w:t>
            </w:r>
            <w:r w:rsidR="002C733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12</w:t>
            </w:r>
            <w:r w:rsidRPr="009614F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.20</w:t>
            </w:r>
            <w:r w:rsidR="00002BE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  <w:r w:rsidR="004A4C1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  <w:r w:rsidRPr="009614F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№</w:t>
            </w:r>
            <w:r w:rsidR="005E1C92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11</w:t>
            </w:r>
            <w:r w:rsidR="004A4C1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)</w:t>
            </w:r>
          </w:p>
        </w:tc>
        <w:tc>
          <w:tcPr>
            <w:tcW w:w="3118" w:type="dxa"/>
          </w:tcPr>
          <w:p w:rsidR="009614F8" w:rsidRPr="00E053D4" w:rsidRDefault="009614F8" w:rsidP="00E053D4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053D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Уто</w:t>
            </w:r>
            <w:r w:rsidR="00B9739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чненные назначения на 202</w:t>
            </w:r>
            <w:r w:rsidR="004A4C1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5</w:t>
            </w:r>
            <w:r w:rsidRPr="00E053D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год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(в редакции решени</w:t>
            </w:r>
            <w:r w:rsidR="005E1C92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я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Совета депутатов </w:t>
            </w:r>
            <w:bookmarkStart w:id="8" w:name="_Hlk135063734"/>
            <w:r w:rsidR="00C06C2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от </w:t>
            </w:r>
            <w:r w:rsidR="002459F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  <w:r w:rsidR="008468F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5</w:t>
            </w:r>
            <w:r w:rsidRPr="009614F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.0</w:t>
            </w:r>
            <w:r w:rsidR="008468F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9</w:t>
            </w:r>
            <w:r w:rsidR="00C06C2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.202</w:t>
            </w:r>
            <w:r w:rsidR="004A4C1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5</w:t>
            </w:r>
            <w:r w:rsidRPr="009614F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№</w:t>
            </w:r>
            <w:bookmarkEnd w:id="8"/>
            <w:r w:rsidR="008468F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66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)</w:t>
            </w:r>
          </w:p>
        </w:tc>
        <w:tc>
          <w:tcPr>
            <w:tcW w:w="2126" w:type="dxa"/>
          </w:tcPr>
          <w:p w:rsidR="009614F8" w:rsidRPr="00E053D4" w:rsidRDefault="009614F8" w:rsidP="00E053D4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A288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Уве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личение / уменьшение</w:t>
            </w:r>
          </w:p>
        </w:tc>
      </w:tr>
      <w:tr w:rsidR="009614F8" w:rsidRPr="00E053D4" w:rsidTr="009614F8">
        <w:tc>
          <w:tcPr>
            <w:tcW w:w="1717" w:type="dxa"/>
          </w:tcPr>
          <w:p w:rsidR="009614F8" w:rsidRPr="00E053D4" w:rsidRDefault="009614F8" w:rsidP="00E053D4">
            <w:pPr>
              <w:widowControl/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053D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Доходы</w:t>
            </w:r>
          </w:p>
        </w:tc>
        <w:tc>
          <w:tcPr>
            <w:tcW w:w="2673" w:type="dxa"/>
          </w:tcPr>
          <w:p w:rsidR="009614F8" w:rsidRPr="00E053D4" w:rsidRDefault="004A4C10" w:rsidP="009614F8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5 300 943,572</w:t>
            </w:r>
          </w:p>
        </w:tc>
        <w:tc>
          <w:tcPr>
            <w:tcW w:w="3118" w:type="dxa"/>
          </w:tcPr>
          <w:p w:rsidR="009614F8" w:rsidRPr="00E053D4" w:rsidRDefault="004A4C10" w:rsidP="009614F8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5</w:t>
            </w:r>
            <w:r w:rsidR="00737AE8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 487 895,38836</w:t>
            </w:r>
          </w:p>
        </w:tc>
        <w:tc>
          <w:tcPr>
            <w:tcW w:w="2126" w:type="dxa"/>
          </w:tcPr>
          <w:p w:rsidR="009614F8" w:rsidRPr="00E053D4" w:rsidRDefault="00737AE8" w:rsidP="00DA3806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+186 951,81636</w:t>
            </w:r>
          </w:p>
        </w:tc>
      </w:tr>
      <w:tr w:rsidR="009614F8" w:rsidRPr="00E053D4" w:rsidTr="009614F8">
        <w:tc>
          <w:tcPr>
            <w:tcW w:w="1717" w:type="dxa"/>
          </w:tcPr>
          <w:p w:rsidR="009614F8" w:rsidRPr="00E053D4" w:rsidRDefault="009614F8" w:rsidP="00E053D4">
            <w:pPr>
              <w:widowControl/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053D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Расходы</w:t>
            </w:r>
          </w:p>
        </w:tc>
        <w:tc>
          <w:tcPr>
            <w:tcW w:w="2673" w:type="dxa"/>
          </w:tcPr>
          <w:p w:rsidR="009614F8" w:rsidRPr="00E053D4" w:rsidRDefault="004A4C10" w:rsidP="009614F8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5 335 509,075</w:t>
            </w:r>
          </w:p>
        </w:tc>
        <w:tc>
          <w:tcPr>
            <w:tcW w:w="3118" w:type="dxa"/>
          </w:tcPr>
          <w:p w:rsidR="009614F8" w:rsidRPr="00E053D4" w:rsidRDefault="005E1C92" w:rsidP="009614F8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5</w:t>
            </w:r>
            <w:r w:rsidR="00737AE8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 864 070,40855</w:t>
            </w:r>
          </w:p>
        </w:tc>
        <w:tc>
          <w:tcPr>
            <w:tcW w:w="2126" w:type="dxa"/>
          </w:tcPr>
          <w:p w:rsidR="009614F8" w:rsidRPr="009C3E4D" w:rsidRDefault="00DA3806" w:rsidP="00DA3806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 w:rsidRPr="009C3E4D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+</w:t>
            </w:r>
            <w:r w:rsidR="00737AE8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528 561,33355</w:t>
            </w:r>
          </w:p>
        </w:tc>
      </w:tr>
      <w:tr w:rsidR="009614F8" w:rsidRPr="00E053D4" w:rsidTr="00AF40DC">
        <w:trPr>
          <w:trHeight w:val="607"/>
        </w:trPr>
        <w:tc>
          <w:tcPr>
            <w:tcW w:w="1717" w:type="dxa"/>
          </w:tcPr>
          <w:p w:rsidR="009614F8" w:rsidRPr="00E053D4" w:rsidRDefault="009614F8" w:rsidP="00E053D4">
            <w:pPr>
              <w:widowControl/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053D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Профицит (+)/ Дефицит (-)</w:t>
            </w:r>
          </w:p>
        </w:tc>
        <w:tc>
          <w:tcPr>
            <w:tcW w:w="2673" w:type="dxa"/>
          </w:tcPr>
          <w:p w:rsidR="009614F8" w:rsidRPr="00E053D4" w:rsidRDefault="009614F8" w:rsidP="00E053D4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- </w:t>
            </w:r>
            <w:r w:rsidR="005E1C92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3</w:t>
            </w:r>
            <w:r w:rsidR="004A4C10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4 565,503</w:t>
            </w:r>
          </w:p>
        </w:tc>
        <w:tc>
          <w:tcPr>
            <w:tcW w:w="3118" w:type="dxa"/>
          </w:tcPr>
          <w:p w:rsidR="009614F8" w:rsidRPr="00E053D4" w:rsidRDefault="009614F8" w:rsidP="00E053D4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- </w:t>
            </w:r>
            <w:r w:rsidR="005E1C92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3</w:t>
            </w:r>
            <w:r w:rsidR="004A4C10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76 175,02</w:t>
            </w:r>
          </w:p>
        </w:tc>
        <w:tc>
          <w:tcPr>
            <w:tcW w:w="2126" w:type="dxa"/>
          </w:tcPr>
          <w:p w:rsidR="009614F8" w:rsidRPr="00E053D4" w:rsidRDefault="00DA3806" w:rsidP="00DA3806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-</w:t>
            </w:r>
            <w:r w:rsidR="009C3E4D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  <w:r w:rsidR="005E1C92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3</w:t>
            </w:r>
            <w:r w:rsidR="008A2A76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41 609,517</w:t>
            </w:r>
          </w:p>
        </w:tc>
      </w:tr>
    </w:tbl>
    <w:p w:rsidR="00DA3806" w:rsidRDefault="00DA3806" w:rsidP="00AF40DC">
      <w:pPr>
        <w:pStyle w:val="22"/>
        <w:ind w:firstLine="709"/>
      </w:pPr>
      <w:r>
        <w:t xml:space="preserve">В соответствии со ст. 92.1 БК РФ размер дефицита местного бюджета не должен превышать 10% объема доходов местного бюджета без учета утвержденного объема безвозмездных поступлений. </w:t>
      </w:r>
    </w:p>
    <w:p w:rsidR="00AF40DC" w:rsidRDefault="008A2A76" w:rsidP="00AF40DC">
      <w:pPr>
        <w:pStyle w:val="22"/>
        <w:ind w:firstLine="709"/>
      </w:pPr>
      <w:r>
        <w:t xml:space="preserve">Уточненным </w:t>
      </w:r>
      <w:r w:rsidR="00DA3806" w:rsidRPr="00CF5CB0">
        <w:t>Реше</w:t>
      </w:r>
      <w:r w:rsidR="009F52E7">
        <w:t xml:space="preserve">нием </w:t>
      </w:r>
      <w:r>
        <w:t>о бюджете</w:t>
      </w:r>
      <w:r w:rsidR="00DA3806">
        <w:t xml:space="preserve"> дефицит бюджета установлен в </w:t>
      </w:r>
      <w:r w:rsidR="00DA3806" w:rsidRPr="00CF5B4C">
        <w:t xml:space="preserve">размере </w:t>
      </w:r>
      <w:r w:rsidR="00C77D99">
        <w:t>1</w:t>
      </w:r>
      <w:r w:rsidR="00737AE8">
        <w:t>6,3</w:t>
      </w:r>
      <w:r w:rsidR="00103944">
        <w:t>7</w:t>
      </w:r>
      <w:r w:rsidR="00DA3806">
        <w:t>% от доходов бюджета без учета финансовой помощи из других бюджетов бюджетной системы РФ (</w:t>
      </w:r>
      <w:r>
        <w:t>5</w:t>
      </w:r>
      <w:r w:rsidR="00737AE8">
        <w:t>487895,38836</w:t>
      </w:r>
      <w:r w:rsidR="009F52E7">
        <w:t xml:space="preserve"> </w:t>
      </w:r>
      <w:proofErr w:type="gramStart"/>
      <w:r w:rsidR="00DA3806">
        <w:t xml:space="preserve">–  </w:t>
      </w:r>
      <w:r>
        <w:t>31</w:t>
      </w:r>
      <w:r w:rsidR="00737AE8">
        <w:t>90610</w:t>
      </w:r>
      <w:proofErr w:type="gramEnd"/>
      <w:r w:rsidR="00737AE8">
        <w:t>,38836</w:t>
      </w:r>
      <w:r w:rsidR="00D20603">
        <w:t xml:space="preserve"> </w:t>
      </w:r>
      <w:r w:rsidR="00DA3806">
        <w:t xml:space="preserve">= </w:t>
      </w:r>
      <w:r>
        <w:t>2</w:t>
      </w:r>
      <w:r w:rsidR="00737AE8">
        <w:t>297285,00</w:t>
      </w:r>
      <w:r w:rsidR="00DA3806" w:rsidRPr="00CF5B4C">
        <w:t xml:space="preserve">; </w:t>
      </w:r>
      <w:r w:rsidR="005E1C92">
        <w:t>3</w:t>
      </w:r>
      <w:r w:rsidR="00103944">
        <w:t>76175,02</w:t>
      </w:r>
      <w:r w:rsidR="00DA3806" w:rsidRPr="00CF5B4C">
        <w:t xml:space="preserve"> : </w:t>
      </w:r>
      <w:r w:rsidR="00103944">
        <w:t>2</w:t>
      </w:r>
      <w:r w:rsidR="00737AE8">
        <w:t>297285</w:t>
      </w:r>
      <w:r w:rsidR="00487C09">
        <w:t>,00</w:t>
      </w:r>
      <w:r w:rsidR="00DA3806" w:rsidRPr="00CF5B4C">
        <w:t xml:space="preserve">  х 100 = </w:t>
      </w:r>
      <w:r w:rsidR="00C77D99">
        <w:t>1</w:t>
      </w:r>
      <w:r w:rsidR="00737AE8">
        <w:t>6,37</w:t>
      </w:r>
      <w:r w:rsidR="00DA3806" w:rsidRPr="00CF5B4C">
        <w:t>%).</w:t>
      </w:r>
      <w:r w:rsidR="00DA3806">
        <w:t xml:space="preserve"> </w:t>
      </w:r>
    </w:p>
    <w:p w:rsidR="00AF40DC" w:rsidRDefault="00DA3806" w:rsidP="00AF40DC">
      <w:pPr>
        <w:pStyle w:val="22"/>
        <w:ind w:firstLine="709"/>
      </w:pPr>
      <w:r>
        <w:t>Финансирование дефицита бюджета предусмотрено за счет изменения остатков средств на счетах по учету с</w:t>
      </w:r>
      <w:r w:rsidR="00A61992">
        <w:t>редств местного бюджета</w:t>
      </w:r>
      <w:r w:rsidR="00C434B9">
        <w:t xml:space="preserve">. </w:t>
      </w:r>
      <w:r w:rsidR="00926D94" w:rsidRPr="00926D94">
        <w:t>Размер дефицита, установленный</w:t>
      </w:r>
      <w:r w:rsidR="00A9127F" w:rsidRPr="00A9127F">
        <w:t xml:space="preserve"> </w:t>
      </w:r>
      <w:r w:rsidR="00A9127F" w:rsidRPr="00CF5CB0">
        <w:t>Реше</w:t>
      </w:r>
      <w:r w:rsidR="00A9127F">
        <w:t>нием</w:t>
      </w:r>
      <w:r w:rsidR="00C434B9">
        <w:t xml:space="preserve"> о бюджете (в ред. решений Совета депутатов</w:t>
      </w:r>
      <w:r w:rsidR="00C434B9" w:rsidRPr="00C434B9">
        <w:t xml:space="preserve"> </w:t>
      </w:r>
      <w:r w:rsidR="00C434B9">
        <w:t>от 27</w:t>
      </w:r>
      <w:r w:rsidR="00C434B9" w:rsidRPr="002852EE">
        <w:t>.0</w:t>
      </w:r>
      <w:r w:rsidR="00C434B9">
        <w:t>2</w:t>
      </w:r>
      <w:r w:rsidR="00C434B9" w:rsidRPr="002852EE">
        <w:t>.</w:t>
      </w:r>
      <w:r w:rsidR="00C434B9">
        <w:t>2025</w:t>
      </w:r>
      <w:r w:rsidR="00C434B9" w:rsidRPr="002852EE">
        <w:t xml:space="preserve"> №</w:t>
      </w:r>
      <w:r w:rsidR="00C434B9">
        <w:t>10</w:t>
      </w:r>
      <w:r w:rsidR="009C3C62">
        <w:t>,</w:t>
      </w:r>
      <w:r w:rsidR="00C434B9">
        <w:t xml:space="preserve"> от 27.03.2025 №18</w:t>
      </w:r>
      <w:r w:rsidR="009C3C62">
        <w:t xml:space="preserve">, </w:t>
      </w:r>
      <w:r w:rsidR="009C3C62" w:rsidRPr="008468FF">
        <w:t>от 24.07.2</w:t>
      </w:r>
      <w:r w:rsidR="009C3C62">
        <w:t>025</w:t>
      </w:r>
      <w:r w:rsidR="009C3C62" w:rsidRPr="008468FF">
        <w:t xml:space="preserve"> №47, от 25.09.2</w:t>
      </w:r>
      <w:r w:rsidR="009C3C62">
        <w:t>02</w:t>
      </w:r>
      <w:r w:rsidR="009C3C62" w:rsidRPr="008468FF">
        <w:t>5 №66</w:t>
      </w:r>
      <w:r w:rsidR="00C434B9">
        <w:t>)</w:t>
      </w:r>
      <w:r w:rsidR="00926D94" w:rsidRPr="00926D94">
        <w:t>, соответствует ст. 92.1 БК РФ (абзац 3 п. 3 ст. 92.1, в составе источников финансирования дефицита местного бюджета – снижение остатков средств на счетах по учету средств местного бюджета, и  дефицит местного бюджета может превысить ограничение в 10% в пределах суммы снижения остатков средств на счетах по учету средств местного бюджета).</w:t>
      </w:r>
    </w:p>
    <w:p w:rsidR="00AF40DC" w:rsidRDefault="00993AA7" w:rsidP="00AF40DC">
      <w:pPr>
        <w:pStyle w:val="22"/>
        <w:ind w:firstLine="709"/>
      </w:pPr>
      <w:r>
        <w:t xml:space="preserve">Согласно данным </w:t>
      </w:r>
      <w:r w:rsidR="008745D8">
        <w:t xml:space="preserve">Отчета об исполнении бюджета за </w:t>
      </w:r>
      <w:r w:rsidR="009C3C62">
        <w:t>9 месяцев</w:t>
      </w:r>
      <w:r w:rsidR="00A61992">
        <w:t xml:space="preserve"> 202</w:t>
      </w:r>
      <w:r w:rsidR="00C434B9">
        <w:t>5</w:t>
      </w:r>
      <w:r w:rsidR="008745D8">
        <w:t xml:space="preserve"> г. </w:t>
      </w:r>
      <w:r>
        <w:t>бюджет по доходам исполнен на 01.</w:t>
      </w:r>
      <w:r w:rsidR="009C3C62">
        <w:t>10</w:t>
      </w:r>
      <w:r w:rsidR="00A61992">
        <w:t>.202</w:t>
      </w:r>
      <w:r w:rsidR="004A079F">
        <w:t>5</w:t>
      </w:r>
      <w:r w:rsidR="008745D8">
        <w:t xml:space="preserve"> г.</w:t>
      </w:r>
      <w:r>
        <w:t xml:space="preserve"> </w:t>
      </w:r>
      <w:r w:rsidRPr="0057379B">
        <w:t xml:space="preserve">в </w:t>
      </w:r>
      <w:r w:rsidR="006E6A26" w:rsidRPr="0057379B">
        <w:t>сумме</w:t>
      </w:r>
      <w:r w:rsidR="001A4C17">
        <w:t xml:space="preserve"> </w:t>
      </w:r>
      <w:r w:rsidR="0057379B">
        <w:t>3824208,955</w:t>
      </w:r>
      <w:r w:rsidR="008D0614">
        <w:t xml:space="preserve"> </w:t>
      </w:r>
      <w:r>
        <w:t xml:space="preserve">тыс. рублей или </w:t>
      </w:r>
      <w:r w:rsidR="0057379B">
        <w:t>69,68</w:t>
      </w:r>
      <w:r>
        <w:t>% к утвержденны</w:t>
      </w:r>
      <w:r w:rsidR="00A61992">
        <w:t>м назначениям 202</w:t>
      </w:r>
      <w:r w:rsidR="00277356">
        <w:t>5</w:t>
      </w:r>
      <w:r>
        <w:t xml:space="preserve"> года, по расходам исполнение на 01.</w:t>
      </w:r>
      <w:r w:rsidR="0057379B">
        <w:t>10</w:t>
      </w:r>
      <w:r w:rsidR="00A61992">
        <w:t>.202</w:t>
      </w:r>
      <w:r w:rsidR="00277356">
        <w:t>5</w:t>
      </w:r>
      <w:r>
        <w:t xml:space="preserve"> год составило </w:t>
      </w:r>
      <w:r w:rsidR="008D7BC4">
        <w:t>3643202,858</w:t>
      </w:r>
      <w:r w:rsidR="00E244DB">
        <w:t xml:space="preserve"> </w:t>
      </w:r>
      <w:r>
        <w:t xml:space="preserve">тыс. рублей или </w:t>
      </w:r>
      <w:r w:rsidR="008D7BC4">
        <w:t>62,1</w:t>
      </w:r>
      <w:r>
        <w:t>%.</w:t>
      </w:r>
    </w:p>
    <w:p w:rsidR="00AF40DC" w:rsidRDefault="00993AA7" w:rsidP="00AF40DC">
      <w:pPr>
        <w:pStyle w:val="22"/>
        <w:ind w:firstLine="709"/>
      </w:pPr>
      <w:r>
        <w:lastRenderedPageBreak/>
        <w:t>По данным Отчета об исполнении бюджета за</w:t>
      </w:r>
      <w:r w:rsidR="008D7BC4">
        <w:t xml:space="preserve"> 9 месяцев</w:t>
      </w:r>
      <w:r w:rsidR="00D80AA5">
        <w:t xml:space="preserve"> 202</w:t>
      </w:r>
      <w:r w:rsidR="003D1B46">
        <w:t>5</w:t>
      </w:r>
      <w:r>
        <w:t xml:space="preserve"> года бюджет исполнен с </w:t>
      </w:r>
      <w:r w:rsidR="00D80AA5">
        <w:t>профицитом</w:t>
      </w:r>
      <w:r>
        <w:t xml:space="preserve"> в сумме </w:t>
      </w:r>
      <w:r w:rsidR="008D7BC4">
        <w:t>181006,098</w:t>
      </w:r>
      <w:r w:rsidR="002E5C2C">
        <w:t xml:space="preserve"> </w:t>
      </w:r>
      <w:r>
        <w:t>тыс. рублей.</w:t>
      </w:r>
    </w:p>
    <w:p w:rsidR="00CF20AC" w:rsidRDefault="00993AA7" w:rsidP="00AF40DC">
      <w:pPr>
        <w:pStyle w:val="22"/>
        <w:ind w:firstLine="709"/>
      </w:pPr>
      <w:r w:rsidRPr="00315D99">
        <w:t>В соответствии</w:t>
      </w:r>
      <w:r>
        <w:t xml:space="preserve"> с пунктом 134 Инструкции </w:t>
      </w:r>
      <w:r>
        <w:rPr>
          <w:lang w:val="en-US" w:eastAsia="en-US" w:bidi="en-US"/>
        </w:rPr>
        <w:t>N</w:t>
      </w:r>
      <w:r>
        <w:t xml:space="preserve">191н «О порядке составления и представления годовой, квартальной и месячной отчетности об исполнении бюджетов бюджетной системы Российской Федерации», утвержденной приказом Министерства финансов Российской Федерации от 28.12.2010 </w:t>
      </w:r>
      <w:r>
        <w:rPr>
          <w:lang w:val="en-US" w:eastAsia="en-US" w:bidi="en-US"/>
        </w:rPr>
        <w:t>N</w:t>
      </w:r>
      <w:r>
        <w:t>191н (далее Инструкция 191н), в графе 4 Отчета (ф. 0503117) отражаются годовые объемы бюджетных назначений на текущий финансовый год:</w:t>
      </w:r>
    </w:p>
    <w:p w:rsidR="00CF20AC" w:rsidRDefault="00993AA7">
      <w:pPr>
        <w:pStyle w:val="22"/>
        <w:numPr>
          <w:ilvl w:val="0"/>
          <w:numId w:val="2"/>
        </w:numPr>
        <w:shd w:val="clear" w:color="auto" w:fill="auto"/>
        <w:tabs>
          <w:tab w:val="left" w:pos="1066"/>
        </w:tabs>
        <w:spacing w:before="0" w:after="0"/>
        <w:ind w:firstLine="980"/>
      </w:pPr>
      <w:r>
        <w:t>по разделу «Доходы бюджета» - в сумме плановых показателей доходов бюджета, утвержденных законом (решением) о соответствующем бюджете;</w:t>
      </w:r>
    </w:p>
    <w:p w:rsidR="00CF20AC" w:rsidRDefault="00993AA7">
      <w:pPr>
        <w:pStyle w:val="22"/>
        <w:numPr>
          <w:ilvl w:val="0"/>
          <w:numId w:val="2"/>
        </w:numPr>
        <w:shd w:val="clear" w:color="auto" w:fill="auto"/>
        <w:tabs>
          <w:tab w:val="left" w:pos="1066"/>
        </w:tabs>
        <w:spacing w:before="0" w:after="0"/>
        <w:ind w:firstLine="980"/>
      </w:pPr>
      <w:r>
        <w:t>по разделу «Расходы бюджета» - в сумме бюджетных назначений по расходам бюджета, утвержденных в соответствии со сводной бюджетной росписью, с учетом последующих изменений, оформленных в установленном порядке на отчетную дату.</w:t>
      </w:r>
    </w:p>
    <w:p w:rsidR="00CF20AC" w:rsidRDefault="00993AA7" w:rsidP="00AF40DC">
      <w:pPr>
        <w:pStyle w:val="22"/>
        <w:shd w:val="clear" w:color="auto" w:fill="auto"/>
        <w:spacing w:before="0" w:after="566"/>
        <w:ind w:firstLine="709"/>
      </w:pPr>
      <w:r>
        <w:t xml:space="preserve">В настоящем Заключении анализ исполнения доходной и расходной части бюджета </w:t>
      </w:r>
      <w:r w:rsidR="00CF2F41">
        <w:t>Талдомского городского округа</w:t>
      </w:r>
      <w:r>
        <w:t xml:space="preserve"> осуществлялся по отношению к утвержденным бюджетным назначениям, указанным в соответствии с Инструкцией 191н в графе 4 формы 0503117 «Отчета об исполнении бюджета».</w:t>
      </w:r>
    </w:p>
    <w:p w:rsidR="00CF20AC" w:rsidRDefault="00993AA7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3378"/>
        </w:tabs>
        <w:spacing w:after="294"/>
        <w:ind w:left="3080"/>
        <w:jc w:val="left"/>
      </w:pPr>
      <w:bookmarkStart w:id="9" w:name="bookmark8"/>
      <w:r>
        <w:t>Исполнение доходной части бюджета</w:t>
      </w:r>
      <w:bookmarkEnd w:id="9"/>
    </w:p>
    <w:p w:rsidR="00CF20AC" w:rsidRDefault="00993AA7">
      <w:pPr>
        <w:pStyle w:val="22"/>
        <w:shd w:val="clear" w:color="auto" w:fill="auto"/>
        <w:spacing w:before="0" w:after="0"/>
        <w:ind w:firstLine="980"/>
      </w:pPr>
      <w:r>
        <w:t xml:space="preserve">Плановые назначения по доходам бюджета </w:t>
      </w:r>
      <w:r w:rsidR="006A4C5C">
        <w:t>Талдомского городского округа</w:t>
      </w:r>
      <w:r w:rsidR="003D035E">
        <w:t xml:space="preserve"> на 202</w:t>
      </w:r>
      <w:r w:rsidR="00413BF0">
        <w:t>5</w:t>
      </w:r>
      <w:r>
        <w:t xml:space="preserve"> год утверждены</w:t>
      </w:r>
      <w:r w:rsidR="003D2D72" w:rsidRPr="003D2D72">
        <w:t xml:space="preserve"> </w:t>
      </w:r>
      <w:r w:rsidR="003D2D72">
        <w:t xml:space="preserve">Решением Совета депутатов Талдомского городского округа Московской области от </w:t>
      </w:r>
      <w:r w:rsidR="00413BF0" w:rsidRPr="00413BF0">
        <w:t>19</w:t>
      </w:r>
      <w:r w:rsidR="00500D9A" w:rsidRPr="00413BF0">
        <w:t>.</w:t>
      </w:r>
      <w:r w:rsidR="003D2D72" w:rsidRPr="00413BF0">
        <w:t>12</w:t>
      </w:r>
      <w:r w:rsidR="003D2D72">
        <w:t>.202</w:t>
      </w:r>
      <w:r w:rsidR="00413BF0">
        <w:t>4</w:t>
      </w:r>
      <w:r w:rsidR="003D2D72">
        <w:t xml:space="preserve"> №</w:t>
      </w:r>
      <w:r w:rsidR="00500D9A">
        <w:t>11</w:t>
      </w:r>
      <w:r w:rsidR="00413BF0">
        <w:t>3</w:t>
      </w:r>
      <w:r w:rsidR="003D2D72">
        <w:t xml:space="preserve"> «О бюджете Талдомского городского округа на 202</w:t>
      </w:r>
      <w:r w:rsidR="00413BF0">
        <w:t>5</w:t>
      </w:r>
      <w:r w:rsidR="003D2D72">
        <w:t xml:space="preserve"> год и плановый период 202</w:t>
      </w:r>
      <w:r w:rsidR="00413BF0">
        <w:t>6</w:t>
      </w:r>
      <w:r w:rsidR="003D2D72">
        <w:t xml:space="preserve"> и 202</w:t>
      </w:r>
      <w:r w:rsidR="00413BF0">
        <w:t>7</w:t>
      </w:r>
      <w:r w:rsidR="003D2D72">
        <w:t xml:space="preserve"> годов» </w:t>
      </w:r>
      <w:r>
        <w:t xml:space="preserve"> в объеме </w:t>
      </w:r>
      <w:r w:rsidR="00413BF0">
        <w:t>5300943,572</w:t>
      </w:r>
      <w:r w:rsidR="003D2D72">
        <w:t xml:space="preserve"> </w:t>
      </w:r>
      <w:r>
        <w:t>тыс. рублей.</w:t>
      </w:r>
    </w:p>
    <w:p w:rsidR="00CF20AC" w:rsidRDefault="00F817D4">
      <w:pPr>
        <w:pStyle w:val="22"/>
        <w:shd w:val="clear" w:color="auto" w:fill="auto"/>
        <w:spacing w:before="0" w:after="0"/>
        <w:ind w:firstLine="860"/>
      </w:pPr>
      <w:r>
        <w:t>Плановые назначения по доходам</w:t>
      </w:r>
      <w:r w:rsidR="00993AA7">
        <w:t xml:space="preserve"> бюджета </w:t>
      </w:r>
      <w:r w:rsidR="007848B6">
        <w:t xml:space="preserve">в течение </w:t>
      </w:r>
      <w:r w:rsidR="00E46B38">
        <w:t>9-ти месяцев</w:t>
      </w:r>
      <w:r w:rsidR="007848B6">
        <w:t xml:space="preserve"> 202</w:t>
      </w:r>
      <w:r w:rsidR="00413BF0">
        <w:t>5</w:t>
      </w:r>
      <w:r w:rsidR="007848B6">
        <w:t xml:space="preserve"> года </w:t>
      </w:r>
      <w:r w:rsidR="00E46B38">
        <w:t>увеличились</w:t>
      </w:r>
      <w:r w:rsidR="003D2D72">
        <w:t xml:space="preserve"> на </w:t>
      </w:r>
      <w:r w:rsidR="00E46B38">
        <w:t>186951,816</w:t>
      </w:r>
      <w:r w:rsidR="003D2D72">
        <w:t xml:space="preserve"> тыс. рублей и составили </w:t>
      </w:r>
      <w:r w:rsidR="00413BF0">
        <w:t>5</w:t>
      </w:r>
      <w:r w:rsidR="00E46B38">
        <w:t>487895,388</w:t>
      </w:r>
      <w:r w:rsidR="003D2D72">
        <w:t xml:space="preserve"> тыс. рублей</w:t>
      </w:r>
      <w:r w:rsidR="007848B6">
        <w:t xml:space="preserve">. </w:t>
      </w:r>
    </w:p>
    <w:p w:rsidR="00CF20AC" w:rsidRDefault="00993AA7" w:rsidP="009A617B">
      <w:pPr>
        <w:pStyle w:val="22"/>
        <w:shd w:val="clear" w:color="auto" w:fill="auto"/>
        <w:spacing w:before="0" w:after="0"/>
        <w:ind w:firstLine="860"/>
      </w:pPr>
      <w:r>
        <w:t xml:space="preserve">План по налоговым доходам за </w:t>
      </w:r>
      <w:r w:rsidR="00E46B38">
        <w:t>9 месяцев</w:t>
      </w:r>
      <w:r w:rsidR="00A053C3">
        <w:t xml:space="preserve"> 202</w:t>
      </w:r>
      <w:r w:rsidR="00413BF0">
        <w:t>5</w:t>
      </w:r>
      <w:r>
        <w:t xml:space="preserve"> года выполнен на </w:t>
      </w:r>
      <w:r w:rsidR="00995298">
        <w:t>76,93</w:t>
      </w:r>
      <w:r>
        <w:t>%, в бюджет</w:t>
      </w:r>
      <w:r w:rsidR="00A053C3">
        <w:t xml:space="preserve"> </w:t>
      </w:r>
      <w:r>
        <w:t xml:space="preserve">поступило платежей в размере </w:t>
      </w:r>
      <w:r w:rsidR="00A8568E">
        <w:t>1</w:t>
      </w:r>
      <w:r w:rsidR="00995298">
        <w:t>645100,777</w:t>
      </w:r>
      <w:r>
        <w:t xml:space="preserve"> тыс. рублей. План по неналоговым доходам выполнен на</w:t>
      </w:r>
      <w:r w:rsidR="00AD5624">
        <w:t xml:space="preserve"> </w:t>
      </w:r>
      <w:r w:rsidR="00995298">
        <w:t>66,08</w:t>
      </w:r>
      <w:r>
        <w:t xml:space="preserve">%, в бюджет поступило </w:t>
      </w:r>
      <w:r w:rsidR="00995298">
        <w:t>104893,188</w:t>
      </w:r>
      <w:r>
        <w:t xml:space="preserve"> тыс. рублей.</w:t>
      </w:r>
    </w:p>
    <w:p w:rsidR="00CF20AC" w:rsidRDefault="00993AA7">
      <w:pPr>
        <w:pStyle w:val="22"/>
        <w:shd w:val="clear" w:color="auto" w:fill="auto"/>
        <w:spacing w:before="0" w:after="306"/>
        <w:ind w:firstLine="860"/>
      </w:pPr>
      <w:r>
        <w:t xml:space="preserve">В целом доходная часть бюджета за </w:t>
      </w:r>
      <w:r w:rsidR="00995298">
        <w:t>9 месяцев</w:t>
      </w:r>
      <w:r w:rsidR="00CC70C5">
        <w:t xml:space="preserve"> 202</w:t>
      </w:r>
      <w:r w:rsidR="00111B40">
        <w:t>5</w:t>
      </w:r>
      <w:r>
        <w:t xml:space="preserve"> год</w:t>
      </w:r>
      <w:r w:rsidR="00425C20">
        <w:t>а</w:t>
      </w:r>
      <w:r>
        <w:t xml:space="preserve"> выполнена на</w:t>
      </w:r>
      <w:r w:rsidR="00CC70C5">
        <w:t xml:space="preserve"> </w:t>
      </w:r>
      <w:r w:rsidR="00995298">
        <w:t>69,68</w:t>
      </w:r>
      <w:r>
        <w:t xml:space="preserve">% и составила </w:t>
      </w:r>
      <w:r w:rsidR="00995298">
        <w:t>3824208,955</w:t>
      </w:r>
      <w:r>
        <w:t xml:space="preserve"> тыс. рублей. </w:t>
      </w:r>
      <w:r w:rsidR="00FA7F5C">
        <w:t>Исполнение д</w:t>
      </w:r>
      <w:r>
        <w:t>оходн</w:t>
      </w:r>
      <w:r w:rsidR="00FA7F5C">
        <w:t>ой</w:t>
      </w:r>
      <w:r>
        <w:t xml:space="preserve"> част</w:t>
      </w:r>
      <w:r w:rsidR="00FA7F5C">
        <w:t>и</w:t>
      </w:r>
      <w:r>
        <w:t xml:space="preserve"> бюджета</w:t>
      </w:r>
      <w:r w:rsidR="00FA7F5C">
        <w:t xml:space="preserve"> Талдомского городского округа</w:t>
      </w:r>
      <w:r>
        <w:t xml:space="preserve"> за</w:t>
      </w:r>
      <w:r w:rsidR="00A67D44">
        <w:t xml:space="preserve"> </w:t>
      </w:r>
      <w:r w:rsidR="00995298">
        <w:t>9 месяцев</w:t>
      </w:r>
      <w:r w:rsidR="00CC70C5">
        <w:t xml:space="preserve"> 202</w:t>
      </w:r>
      <w:r w:rsidR="00111B40">
        <w:t>5</w:t>
      </w:r>
      <w:r>
        <w:t xml:space="preserve"> года по сравнению с </w:t>
      </w:r>
      <w:r w:rsidR="00FA7F5C">
        <w:t xml:space="preserve">исполнением по </w:t>
      </w:r>
      <w:r>
        <w:t>доход</w:t>
      </w:r>
      <w:r w:rsidR="00CC70C5">
        <w:t>ам</w:t>
      </w:r>
      <w:r>
        <w:t xml:space="preserve"> бюджета</w:t>
      </w:r>
      <w:r w:rsidR="00FA7F5C">
        <w:t xml:space="preserve"> Т</w:t>
      </w:r>
      <w:r w:rsidR="00CC70C5">
        <w:t>алдомского городского округа</w:t>
      </w:r>
      <w:r w:rsidR="00FA7F5C">
        <w:t xml:space="preserve"> за</w:t>
      </w:r>
      <w:r w:rsidR="00CC70C5">
        <w:t xml:space="preserve"> </w:t>
      </w:r>
      <w:r w:rsidR="00995298">
        <w:t>9 месяцев</w:t>
      </w:r>
      <w:r>
        <w:t xml:space="preserve"> 20</w:t>
      </w:r>
      <w:r w:rsidR="00174009">
        <w:t>2</w:t>
      </w:r>
      <w:r w:rsidR="00111B40">
        <w:t>4</w:t>
      </w:r>
      <w:r>
        <w:t xml:space="preserve"> </w:t>
      </w:r>
      <w:r w:rsidRPr="006178B5">
        <w:t>года (</w:t>
      </w:r>
      <w:r w:rsidR="006178B5" w:rsidRPr="006178B5">
        <w:t>32</w:t>
      </w:r>
      <w:r w:rsidR="006178B5">
        <w:t>12211,928</w:t>
      </w:r>
      <w:r w:rsidR="00D445B4">
        <w:t xml:space="preserve"> </w:t>
      </w:r>
      <w:r>
        <w:t xml:space="preserve">тыс. рублей) </w:t>
      </w:r>
      <w:r w:rsidR="00C13DFB">
        <w:t>увеличилось</w:t>
      </w:r>
      <w:r>
        <w:t xml:space="preserve"> на </w:t>
      </w:r>
      <w:r w:rsidR="00F73815">
        <w:t>19,05</w:t>
      </w:r>
      <w:r>
        <w:t>%.</w:t>
      </w:r>
    </w:p>
    <w:p w:rsidR="00CF20AC" w:rsidRDefault="00993AA7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4358"/>
        </w:tabs>
        <w:spacing w:after="290"/>
        <w:ind w:left="3940"/>
        <w:jc w:val="left"/>
      </w:pPr>
      <w:bookmarkStart w:id="10" w:name="bookmark9"/>
      <w:r>
        <w:t>Налоговые доходы</w:t>
      </w:r>
      <w:bookmarkEnd w:id="10"/>
    </w:p>
    <w:p w:rsidR="00CF20AC" w:rsidRDefault="00993AA7" w:rsidP="0017140F">
      <w:pPr>
        <w:pStyle w:val="22"/>
        <w:shd w:val="clear" w:color="auto" w:fill="auto"/>
        <w:spacing w:before="0" w:after="0" w:line="278" w:lineRule="exact"/>
        <w:ind w:firstLine="860"/>
      </w:pPr>
      <w:r w:rsidRPr="005F3A64">
        <w:t>Налоговы</w:t>
      </w:r>
      <w:r>
        <w:t xml:space="preserve">е платежи за </w:t>
      </w:r>
      <w:r w:rsidR="00F73815">
        <w:t>9 месяцев</w:t>
      </w:r>
      <w:r w:rsidR="0041293B">
        <w:t xml:space="preserve"> 202</w:t>
      </w:r>
      <w:r w:rsidR="006B69AB">
        <w:t>5</w:t>
      </w:r>
      <w:r>
        <w:t xml:space="preserve"> года поступили в сумме </w:t>
      </w:r>
      <w:r w:rsidR="008C6CEA">
        <w:t>1</w:t>
      </w:r>
      <w:r w:rsidR="00F73815">
        <w:t>645100,777</w:t>
      </w:r>
      <w:r>
        <w:t xml:space="preserve"> тыс. рублей.</w:t>
      </w:r>
    </w:p>
    <w:p w:rsidR="00CF20AC" w:rsidRDefault="00993AA7" w:rsidP="0017140F">
      <w:pPr>
        <w:pStyle w:val="22"/>
        <w:shd w:val="clear" w:color="auto" w:fill="auto"/>
        <w:spacing w:before="0" w:after="0" w:line="278" w:lineRule="exact"/>
        <w:ind w:firstLine="860"/>
      </w:pPr>
      <w:r>
        <w:t xml:space="preserve">Доля налоговых доходов в доходной части бюджета </w:t>
      </w:r>
      <w:r w:rsidR="00FA7F5C">
        <w:t>Талдомского городского округа</w:t>
      </w:r>
      <w:r>
        <w:t xml:space="preserve"> составила </w:t>
      </w:r>
      <w:r w:rsidR="006B69AB">
        <w:t>4</w:t>
      </w:r>
      <w:r w:rsidR="00F73815">
        <w:t>3,0</w:t>
      </w:r>
      <w:r>
        <w:t>%.</w:t>
      </w:r>
    </w:p>
    <w:p w:rsidR="00CF20AC" w:rsidRDefault="007B1C8D" w:rsidP="0017140F">
      <w:pPr>
        <w:pStyle w:val="22"/>
        <w:shd w:val="clear" w:color="auto" w:fill="auto"/>
        <w:spacing w:before="0" w:after="0" w:line="278" w:lineRule="exact"/>
        <w:ind w:firstLine="860"/>
      </w:pPr>
      <w:r>
        <w:t>За</w:t>
      </w:r>
      <w:r w:rsidR="0041293B">
        <w:t xml:space="preserve"> </w:t>
      </w:r>
      <w:r w:rsidR="00F73815">
        <w:t>9 месяцев</w:t>
      </w:r>
      <w:r>
        <w:t xml:space="preserve"> 202</w:t>
      </w:r>
      <w:r w:rsidR="006B69AB">
        <w:t>5</w:t>
      </w:r>
      <w:r w:rsidR="00993AA7">
        <w:t xml:space="preserve"> года налоговые поступления в бюджет </w:t>
      </w:r>
      <w:r w:rsidR="00FA7F5C">
        <w:t>Талдомского городского округа</w:t>
      </w:r>
      <w:r w:rsidR="00993AA7">
        <w:t xml:space="preserve"> сформировались за счет:</w:t>
      </w:r>
    </w:p>
    <w:p w:rsidR="00CF20AC" w:rsidRDefault="00993AA7" w:rsidP="0017140F">
      <w:pPr>
        <w:pStyle w:val="22"/>
        <w:numPr>
          <w:ilvl w:val="0"/>
          <w:numId w:val="2"/>
        </w:numPr>
        <w:shd w:val="clear" w:color="auto" w:fill="auto"/>
        <w:tabs>
          <w:tab w:val="left" w:pos="1224"/>
        </w:tabs>
        <w:spacing w:before="0" w:after="0" w:line="278" w:lineRule="exact"/>
        <w:ind w:left="1200" w:hanging="340"/>
      </w:pPr>
      <w:r>
        <w:t xml:space="preserve">налога на доходы физических лиц </w:t>
      </w:r>
      <w:r w:rsidR="00FA7F5C">
        <w:t>–</w:t>
      </w:r>
      <w:r w:rsidR="007B1C8D">
        <w:t xml:space="preserve"> </w:t>
      </w:r>
      <w:r w:rsidR="00F73815">
        <w:t>1358181,626</w:t>
      </w:r>
      <w:r>
        <w:t xml:space="preserve"> тыс. рублей, что составило</w:t>
      </w:r>
      <w:r w:rsidR="006B69AB">
        <w:t xml:space="preserve"> </w:t>
      </w:r>
      <w:r w:rsidR="008C6CEA">
        <w:t>8</w:t>
      </w:r>
      <w:r w:rsidR="00F73815">
        <w:t>2,6</w:t>
      </w:r>
      <w:r>
        <w:t>% налоговых поступлений;</w:t>
      </w:r>
    </w:p>
    <w:p w:rsidR="00CF20AC" w:rsidRDefault="00993AA7" w:rsidP="0017140F">
      <w:pPr>
        <w:pStyle w:val="22"/>
        <w:numPr>
          <w:ilvl w:val="0"/>
          <w:numId w:val="2"/>
        </w:numPr>
        <w:shd w:val="clear" w:color="auto" w:fill="auto"/>
        <w:tabs>
          <w:tab w:val="left" w:pos="1224"/>
        </w:tabs>
        <w:spacing w:before="0" w:after="0" w:line="278" w:lineRule="exact"/>
        <w:ind w:left="1200" w:hanging="340"/>
      </w:pPr>
      <w:r>
        <w:t xml:space="preserve">налоги на товары (акцизы на топливо) </w:t>
      </w:r>
      <w:r w:rsidR="00216DC7" w:rsidRPr="00216DC7">
        <w:t>–</w:t>
      </w:r>
      <w:r w:rsidR="007B1C8D">
        <w:t xml:space="preserve"> </w:t>
      </w:r>
      <w:r w:rsidR="00F73815">
        <w:t>52088,597</w:t>
      </w:r>
      <w:r>
        <w:t xml:space="preserve"> тыс. рублей, что составило </w:t>
      </w:r>
      <w:r w:rsidR="00F73815">
        <w:t>3,2</w:t>
      </w:r>
      <w:r w:rsidR="006338D6">
        <w:t xml:space="preserve">% </w:t>
      </w:r>
      <w:r>
        <w:t>налоговых поступлений;</w:t>
      </w:r>
    </w:p>
    <w:p w:rsidR="00CF20AC" w:rsidRDefault="00993AA7" w:rsidP="0017140F">
      <w:pPr>
        <w:pStyle w:val="22"/>
        <w:numPr>
          <w:ilvl w:val="0"/>
          <w:numId w:val="2"/>
        </w:numPr>
        <w:shd w:val="clear" w:color="auto" w:fill="auto"/>
        <w:tabs>
          <w:tab w:val="left" w:pos="1224"/>
        </w:tabs>
        <w:spacing w:before="0" w:after="0"/>
        <w:ind w:left="1200" w:hanging="340"/>
      </w:pPr>
      <w:r>
        <w:t xml:space="preserve">налоги на совокупный доход </w:t>
      </w:r>
      <w:r w:rsidR="00216DC7">
        <w:t>–</w:t>
      </w:r>
      <w:r w:rsidR="007B1C8D">
        <w:t xml:space="preserve"> </w:t>
      </w:r>
      <w:r w:rsidR="00F73815">
        <w:t>140279,015</w:t>
      </w:r>
      <w:r>
        <w:t xml:space="preserve"> тыс. рублей, что составило </w:t>
      </w:r>
      <w:r w:rsidR="001E4BEF">
        <w:t>8,</w:t>
      </w:r>
      <w:r w:rsidR="00F73815">
        <w:t>5</w:t>
      </w:r>
      <w:r>
        <w:t>% налоговых поступлений;</w:t>
      </w:r>
    </w:p>
    <w:p w:rsidR="00216DC7" w:rsidRDefault="00216DC7" w:rsidP="0017140F">
      <w:pPr>
        <w:pStyle w:val="22"/>
        <w:numPr>
          <w:ilvl w:val="0"/>
          <w:numId w:val="2"/>
        </w:numPr>
        <w:shd w:val="clear" w:color="auto" w:fill="auto"/>
        <w:tabs>
          <w:tab w:val="left" w:pos="1224"/>
        </w:tabs>
        <w:spacing w:before="0" w:after="0"/>
        <w:ind w:left="1200" w:hanging="340"/>
      </w:pPr>
      <w:r>
        <w:t xml:space="preserve">налог на имущество </w:t>
      </w:r>
      <w:r w:rsidR="00D45539">
        <w:t xml:space="preserve">физических лиц – </w:t>
      </w:r>
      <w:r w:rsidR="00D41E99">
        <w:t>13457,559</w:t>
      </w:r>
      <w:r w:rsidR="00D45539">
        <w:t xml:space="preserve"> тыс. рублей, что составило </w:t>
      </w:r>
      <w:r w:rsidR="001E4BEF">
        <w:t>0,</w:t>
      </w:r>
      <w:r w:rsidR="00D41E99">
        <w:t>8</w:t>
      </w:r>
      <w:r w:rsidR="00D45539">
        <w:t>% налоговых поступлений;</w:t>
      </w:r>
    </w:p>
    <w:p w:rsidR="00D45539" w:rsidRDefault="00D45539" w:rsidP="0017140F">
      <w:pPr>
        <w:pStyle w:val="22"/>
        <w:numPr>
          <w:ilvl w:val="0"/>
          <w:numId w:val="2"/>
        </w:numPr>
        <w:shd w:val="clear" w:color="auto" w:fill="auto"/>
        <w:tabs>
          <w:tab w:val="left" w:pos="1224"/>
        </w:tabs>
        <w:spacing w:before="0" w:after="0"/>
        <w:ind w:left="1200" w:hanging="340"/>
      </w:pPr>
      <w:r>
        <w:t xml:space="preserve">земельный налог – </w:t>
      </w:r>
      <w:r w:rsidR="00D41E99">
        <w:t>60574,685</w:t>
      </w:r>
      <w:r>
        <w:t xml:space="preserve"> тыс. рублей, что составило </w:t>
      </w:r>
      <w:r w:rsidR="001E4BEF">
        <w:t>3</w:t>
      </w:r>
      <w:r w:rsidR="00D41E99">
        <w:t>,7</w:t>
      </w:r>
      <w:r>
        <w:t>% налоговых поступлений;</w:t>
      </w:r>
    </w:p>
    <w:p w:rsidR="00CF20AC" w:rsidRDefault="00993AA7" w:rsidP="0017140F">
      <w:pPr>
        <w:pStyle w:val="22"/>
        <w:numPr>
          <w:ilvl w:val="0"/>
          <w:numId w:val="2"/>
        </w:numPr>
        <w:shd w:val="clear" w:color="auto" w:fill="auto"/>
        <w:tabs>
          <w:tab w:val="left" w:pos="1224"/>
        </w:tabs>
        <w:spacing w:before="0" w:after="0"/>
        <w:ind w:left="1200" w:hanging="340"/>
      </w:pPr>
      <w:r>
        <w:t xml:space="preserve">государственная пошлина </w:t>
      </w:r>
      <w:r w:rsidR="00D45539">
        <w:t xml:space="preserve">– </w:t>
      </w:r>
      <w:r w:rsidR="00D41E99">
        <w:t>20519,295</w:t>
      </w:r>
      <w:r>
        <w:t xml:space="preserve"> тыс. рублей, что составило </w:t>
      </w:r>
      <w:r w:rsidR="00AC1BA1">
        <w:t>1,</w:t>
      </w:r>
      <w:r w:rsidR="00D41E99">
        <w:t>2</w:t>
      </w:r>
      <w:r>
        <w:t>% налоговых поступлений</w:t>
      </w:r>
      <w:r w:rsidR="008F72FE">
        <w:t>.</w:t>
      </w:r>
    </w:p>
    <w:p w:rsidR="00CF20AC" w:rsidRDefault="00993AA7" w:rsidP="00AA7C4C">
      <w:pPr>
        <w:pStyle w:val="22"/>
        <w:shd w:val="clear" w:color="auto" w:fill="auto"/>
        <w:spacing w:before="0" w:after="0"/>
        <w:ind w:firstLine="860"/>
      </w:pPr>
      <w:r>
        <w:lastRenderedPageBreak/>
        <w:t xml:space="preserve">В течение </w:t>
      </w:r>
      <w:r w:rsidR="00D41E99">
        <w:t>9-ти месяцев</w:t>
      </w:r>
      <w:r w:rsidR="0017140F">
        <w:t xml:space="preserve"> 2</w:t>
      </w:r>
      <w:r w:rsidR="00A157AB">
        <w:t>02</w:t>
      </w:r>
      <w:r w:rsidR="00AA7C4C">
        <w:t>5</w:t>
      </w:r>
      <w:r>
        <w:t xml:space="preserve"> года основным источником доходов бюджета </w:t>
      </w:r>
      <w:r w:rsidR="0017140F">
        <w:t>Талдомского городского округа</w:t>
      </w:r>
      <w:r>
        <w:t xml:space="preserve"> в общей сумме налоговых доходов являлся налог на доходы физических лиц </w:t>
      </w:r>
      <w:r w:rsidR="0017140F">
        <w:t xml:space="preserve">– </w:t>
      </w:r>
      <w:r w:rsidR="00D41E99">
        <w:t>1358181,626</w:t>
      </w:r>
      <w:r w:rsidR="00DB3E76">
        <w:t xml:space="preserve"> </w:t>
      </w:r>
      <w:r>
        <w:t xml:space="preserve">тыс. рублей, удельный вес которого в сумме налоговых поступлений составил </w:t>
      </w:r>
      <w:r w:rsidR="001E4BEF">
        <w:t>8</w:t>
      </w:r>
      <w:r w:rsidR="00D41E99">
        <w:t>2,6</w:t>
      </w:r>
      <w:r>
        <w:t>%.</w:t>
      </w:r>
      <w:r w:rsidR="00AA7C4C">
        <w:t xml:space="preserve"> </w:t>
      </w:r>
      <w:r>
        <w:t xml:space="preserve">Налоговые доходы </w:t>
      </w:r>
      <w:r w:rsidR="00A157AB">
        <w:t xml:space="preserve">за </w:t>
      </w:r>
      <w:r w:rsidR="00D41E99">
        <w:t>9 месяцев</w:t>
      </w:r>
      <w:r w:rsidR="00A157AB">
        <w:t xml:space="preserve"> 202</w:t>
      </w:r>
      <w:r w:rsidR="00AA7C4C">
        <w:t>5</w:t>
      </w:r>
      <w:r>
        <w:t xml:space="preserve"> года по сравнению с </w:t>
      </w:r>
      <w:r w:rsidR="00D41E99">
        <w:t>9 месяцами</w:t>
      </w:r>
      <w:r>
        <w:t xml:space="preserve"> 20</w:t>
      </w:r>
      <w:r w:rsidR="00937603">
        <w:t>2</w:t>
      </w:r>
      <w:r w:rsidR="00AA7C4C">
        <w:t>4</w:t>
      </w:r>
      <w:r>
        <w:t xml:space="preserve"> года </w:t>
      </w:r>
      <w:r w:rsidR="008F72FE">
        <w:t>увеличились</w:t>
      </w:r>
      <w:r>
        <w:t xml:space="preserve"> на </w:t>
      </w:r>
      <w:r w:rsidR="001E4BEF">
        <w:t>4</w:t>
      </w:r>
      <w:r w:rsidR="009561A9">
        <w:t>3,2</w:t>
      </w:r>
      <w:r>
        <w:t>%.</w:t>
      </w:r>
    </w:p>
    <w:p w:rsidR="00CF20AC" w:rsidRDefault="00993AA7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4232"/>
        </w:tabs>
        <w:spacing w:after="290"/>
        <w:ind w:left="3800"/>
        <w:jc w:val="left"/>
      </w:pPr>
      <w:bookmarkStart w:id="11" w:name="bookmark10"/>
      <w:r>
        <w:t>Неналоговые доходы</w:t>
      </w:r>
      <w:bookmarkEnd w:id="11"/>
    </w:p>
    <w:p w:rsidR="00CF20AC" w:rsidRDefault="00993AA7" w:rsidP="00296BD8">
      <w:pPr>
        <w:pStyle w:val="22"/>
        <w:shd w:val="clear" w:color="auto" w:fill="auto"/>
        <w:spacing w:before="0" w:after="0" w:line="278" w:lineRule="exact"/>
        <w:ind w:firstLine="860"/>
      </w:pPr>
      <w:r>
        <w:t xml:space="preserve">Решением Совета депутатов </w:t>
      </w:r>
      <w:r w:rsidR="00BD698D">
        <w:t>Талдомского городского округа</w:t>
      </w:r>
      <w:r>
        <w:t xml:space="preserve"> Московской области</w:t>
      </w:r>
      <w:r w:rsidR="00A157AB">
        <w:t xml:space="preserve"> от </w:t>
      </w:r>
      <w:r w:rsidR="001027F9">
        <w:t>19</w:t>
      </w:r>
      <w:r w:rsidR="004A5BC4">
        <w:t>.12.202</w:t>
      </w:r>
      <w:r w:rsidR="001027F9">
        <w:t>4</w:t>
      </w:r>
      <w:r w:rsidR="004A5BC4">
        <w:t xml:space="preserve"> №</w:t>
      </w:r>
      <w:r w:rsidR="009549C5">
        <w:t>11</w:t>
      </w:r>
      <w:r w:rsidR="001027F9">
        <w:t>3</w:t>
      </w:r>
      <w:r w:rsidR="004A5BC4">
        <w:t xml:space="preserve"> «О бюджете Талдомского городского округа на 202</w:t>
      </w:r>
      <w:r w:rsidR="00062095">
        <w:t>5</w:t>
      </w:r>
      <w:r w:rsidR="004A5BC4">
        <w:t xml:space="preserve"> год и плановый период 202</w:t>
      </w:r>
      <w:r w:rsidR="00062095">
        <w:t>6</w:t>
      </w:r>
      <w:r w:rsidR="004A5BC4">
        <w:t xml:space="preserve"> и 202</w:t>
      </w:r>
      <w:r w:rsidR="00062095">
        <w:t>7</w:t>
      </w:r>
      <w:r w:rsidR="004A5BC4">
        <w:t xml:space="preserve"> годов»</w:t>
      </w:r>
      <w:r w:rsidR="00937603">
        <w:t xml:space="preserve"> </w:t>
      </w:r>
      <w:r>
        <w:t xml:space="preserve">(с изменениями и дополнениями) неналоговые доходы бюджета </w:t>
      </w:r>
      <w:r w:rsidR="00BD698D">
        <w:t>городского округа</w:t>
      </w:r>
      <w:r w:rsidR="00127402">
        <w:t xml:space="preserve"> на 202</w:t>
      </w:r>
      <w:r w:rsidR="00062095">
        <w:t>5</w:t>
      </w:r>
      <w:r>
        <w:t xml:space="preserve"> год утверждены в сумме </w:t>
      </w:r>
      <w:r w:rsidR="009549C5">
        <w:t>1</w:t>
      </w:r>
      <w:r w:rsidR="00062095">
        <w:t>58736</w:t>
      </w:r>
      <w:r w:rsidR="009549C5">
        <w:t>,0</w:t>
      </w:r>
      <w:r>
        <w:t xml:space="preserve"> тыс. рублей. По данным отчета за </w:t>
      </w:r>
      <w:r w:rsidR="009561A9">
        <w:t>9 месяцев</w:t>
      </w:r>
      <w:r w:rsidR="00296BD8">
        <w:t xml:space="preserve"> </w:t>
      </w:r>
      <w:r w:rsidR="00127402">
        <w:t>202</w:t>
      </w:r>
      <w:r w:rsidR="00062095">
        <w:t>5</w:t>
      </w:r>
      <w:r>
        <w:t xml:space="preserve"> года неналоговые доходы исполнены на 01.</w:t>
      </w:r>
      <w:r w:rsidR="009561A9">
        <w:t>10</w:t>
      </w:r>
      <w:r w:rsidR="00127402">
        <w:t>.202</w:t>
      </w:r>
      <w:r w:rsidR="00062095">
        <w:t>5</w:t>
      </w:r>
      <w:r>
        <w:t xml:space="preserve"> в сумме </w:t>
      </w:r>
      <w:r w:rsidR="009561A9">
        <w:t>104893,188</w:t>
      </w:r>
      <w:r>
        <w:t xml:space="preserve"> тыс.</w:t>
      </w:r>
      <w:r w:rsidR="009D6DB2">
        <w:t xml:space="preserve"> </w:t>
      </w:r>
      <w:r>
        <w:t xml:space="preserve">рублей или </w:t>
      </w:r>
      <w:r w:rsidR="0079635F">
        <w:t>66,1</w:t>
      </w:r>
      <w:r>
        <w:t>% от утвержденных назначений.</w:t>
      </w:r>
    </w:p>
    <w:p w:rsidR="00CF20AC" w:rsidRDefault="00993AA7">
      <w:pPr>
        <w:pStyle w:val="22"/>
        <w:shd w:val="clear" w:color="auto" w:fill="auto"/>
        <w:spacing w:before="0" w:after="0" w:line="278" w:lineRule="exact"/>
        <w:ind w:firstLine="860"/>
      </w:pPr>
      <w:r>
        <w:t xml:space="preserve">Доля неналоговых доходов в доходной части бюджета муниципального образования составила </w:t>
      </w:r>
      <w:r w:rsidR="009D6DB2">
        <w:t>2,</w:t>
      </w:r>
      <w:r w:rsidR="0079635F">
        <w:t>7</w:t>
      </w:r>
      <w:r>
        <w:t>%.</w:t>
      </w:r>
    </w:p>
    <w:p w:rsidR="00CF20AC" w:rsidRDefault="00993AA7" w:rsidP="003C566C">
      <w:pPr>
        <w:pStyle w:val="22"/>
        <w:shd w:val="clear" w:color="auto" w:fill="auto"/>
        <w:spacing w:before="0" w:after="0" w:line="278" w:lineRule="exact"/>
        <w:ind w:firstLine="860"/>
      </w:pPr>
      <w:r>
        <w:t>За</w:t>
      </w:r>
      <w:r w:rsidR="00F91AB7">
        <w:t xml:space="preserve"> </w:t>
      </w:r>
      <w:r w:rsidR="0079635F">
        <w:t>9 месяцев</w:t>
      </w:r>
      <w:r w:rsidR="00127402">
        <w:t xml:space="preserve"> 202</w:t>
      </w:r>
      <w:r w:rsidR="009D6DB2">
        <w:t>5</w:t>
      </w:r>
      <w:r>
        <w:t xml:space="preserve"> года неналоговые поступления в бюджет </w:t>
      </w:r>
      <w:r w:rsidR="008603C5">
        <w:t>Талдомского городского округа</w:t>
      </w:r>
      <w:r>
        <w:t xml:space="preserve"> сформировались за счет следующих доходов:</w:t>
      </w:r>
    </w:p>
    <w:p w:rsidR="00CF20AC" w:rsidRDefault="00993AA7" w:rsidP="003C566C">
      <w:pPr>
        <w:pStyle w:val="22"/>
        <w:shd w:val="clear" w:color="auto" w:fill="auto"/>
        <w:spacing w:before="0" w:after="0" w:line="278" w:lineRule="exact"/>
        <w:ind w:left="1200"/>
      </w:pPr>
      <w:r w:rsidRPr="005245F5">
        <w:t>-</w:t>
      </w:r>
      <w:r w:rsidR="00D2038E" w:rsidRPr="005245F5">
        <w:t xml:space="preserve"> </w:t>
      </w:r>
      <w:r w:rsidR="00C2048D" w:rsidRPr="005245F5">
        <w:t>доходы</w:t>
      </w:r>
      <w:r>
        <w:t xml:space="preserve"> от использования имущества, находящегося в государственной и муниципальной</w:t>
      </w:r>
      <w:r w:rsidR="00127402">
        <w:t xml:space="preserve"> </w:t>
      </w:r>
      <w:r>
        <w:t xml:space="preserve">собственности </w:t>
      </w:r>
      <w:r w:rsidR="008603C5">
        <w:t>–</w:t>
      </w:r>
      <w:r w:rsidR="00127402">
        <w:t xml:space="preserve"> </w:t>
      </w:r>
      <w:r w:rsidR="0079635F">
        <w:t>54865,707</w:t>
      </w:r>
      <w:r>
        <w:t xml:space="preserve"> тыс. рублей, что составило</w:t>
      </w:r>
      <w:r w:rsidR="000769D0">
        <w:t xml:space="preserve"> </w:t>
      </w:r>
      <w:r w:rsidR="0079635F">
        <w:t>52,3</w:t>
      </w:r>
      <w:r>
        <w:t>% неналоговых поступлений;</w:t>
      </w:r>
    </w:p>
    <w:p w:rsidR="00CF20AC" w:rsidRDefault="00993AA7" w:rsidP="003C566C">
      <w:pPr>
        <w:pStyle w:val="22"/>
        <w:numPr>
          <w:ilvl w:val="0"/>
          <w:numId w:val="2"/>
        </w:numPr>
        <w:shd w:val="clear" w:color="auto" w:fill="auto"/>
        <w:tabs>
          <w:tab w:val="left" w:pos="1224"/>
        </w:tabs>
        <w:spacing w:before="0" w:after="0" w:line="278" w:lineRule="exact"/>
        <w:ind w:left="1200" w:hanging="340"/>
      </w:pPr>
      <w:r>
        <w:t xml:space="preserve">платежи при пользовании природными ресурсами </w:t>
      </w:r>
      <w:r w:rsidR="00C2048D" w:rsidRPr="00547547">
        <w:t>–</w:t>
      </w:r>
      <w:r w:rsidR="00127402" w:rsidRPr="00547547">
        <w:t xml:space="preserve"> </w:t>
      </w:r>
      <w:r w:rsidR="001A1FFE" w:rsidRPr="00547547">
        <w:t>8</w:t>
      </w:r>
      <w:r w:rsidR="00C1256D">
        <w:t>96,765</w:t>
      </w:r>
      <w:r w:rsidR="00127402">
        <w:t xml:space="preserve"> </w:t>
      </w:r>
      <w:r>
        <w:t xml:space="preserve">тыс. рублей, что составило </w:t>
      </w:r>
      <w:r w:rsidR="00F954A8">
        <w:t>0,9</w:t>
      </w:r>
      <w:r>
        <w:t>% неналоговых поступлений;</w:t>
      </w:r>
    </w:p>
    <w:p w:rsidR="00CF20AC" w:rsidRDefault="00993AA7" w:rsidP="003C566C">
      <w:pPr>
        <w:pStyle w:val="22"/>
        <w:numPr>
          <w:ilvl w:val="0"/>
          <w:numId w:val="2"/>
        </w:numPr>
        <w:shd w:val="clear" w:color="auto" w:fill="auto"/>
        <w:tabs>
          <w:tab w:val="left" w:pos="1224"/>
        </w:tabs>
        <w:spacing w:before="0" w:after="0" w:line="266" w:lineRule="exact"/>
        <w:ind w:firstLine="860"/>
      </w:pPr>
      <w:r w:rsidRPr="00C0593D">
        <w:t>дох</w:t>
      </w:r>
      <w:r>
        <w:t>од</w:t>
      </w:r>
      <w:r w:rsidR="00C2048D">
        <w:t>ы</w:t>
      </w:r>
      <w:r>
        <w:t xml:space="preserve"> от оказания </w:t>
      </w:r>
      <w:r w:rsidR="00C2048D">
        <w:t xml:space="preserve">платных </w:t>
      </w:r>
      <w:r>
        <w:t xml:space="preserve">услуг и компенсации затрат </w:t>
      </w:r>
      <w:r w:rsidR="00C2048D">
        <w:t>государства</w:t>
      </w:r>
      <w:r w:rsidR="00127402">
        <w:t xml:space="preserve"> </w:t>
      </w:r>
      <w:r w:rsidR="00C2048D">
        <w:t>–</w:t>
      </w:r>
      <w:r w:rsidR="00127402">
        <w:t xml:space="preserve"> </w:t>
      </w:r>
      <w:r w:rsidR="00AB4163">
        <w:t>10345,254</w:t>
      </w:r>
      <w:r>
        <w:t xml:space="preserve"> тыс. рублей</w:t>
      </w:r>
      <w:r w:rsidR="00C2048D">
        <w:t xml:space="preserve">, что составило </w:t>
      </w:r>
      <w:r w:rsidR="00AB4163">
        <w:t>9,9</w:t>
      </w:r>
      <w:r w:rsidR="00C2048D">
        <w:t>% неналоговых поступлений</w:t>
      </w:r>
      <w:r>
        <w:t>;</w:t>
      </w:r>
    </w:p>
    <w:p w:rsidR="00CF20AC" w:rsidRDefault="007978C0" w:rsidP="003C566C">
      <w:pPr>
        <w:pStyle w:val="22"/>
        <w:numPr>
          <w:ilvl w:val="0"/>
          <w:numId w:val="2"/>
        </w:numPr>
        <w:shd w:val="clear" w:color="auto" w:fill="auto"/>
        <w:tabs>
          <w:tab w:val="left" w:pos="1226"/>
        </w:tabs>
        <w:spacing w:before="0" w:after="0"/>
        <w:ind w:left="1200" w:hanging="320"/>
      </w:pPr>
      <w:r>
        <w:t xml:space="preserve">доходы </w:t>
      </w:r>
      <w:r w:rsidR="00993AA7">
        <w:t xml:space="preserve">от продажи материальных и нематериальных активов </w:t>
      </w:r>
      <w:r w:rsidR="00C2048D">
        <w:t>–</w:t>
      </w:r>
      <w:r w:rsidR="00127402">
        <w:t xml:space="preserve"> </w:t>
      </w:r>
      <w:r w:rsidR="00547547">
        <w:t>2</w:t>
      </w:r>
      <w:r w:rsidR="00AB4163">
        <w:t>8591,133</w:t>
      </w:r>
      <w:r w:rsidR="004F3A7E">
        <w:t xml:space="preserve"> </w:t>
      </w:r>
      <w:r w:rsidR="00993AA7">
        <w:t>тыс. рублей, что составило</w:t>
      </w:r>
      <w:r w:rsidR="000769D0">
        <w:t xml:space="preserve"> </w:t>
      </w:r>
      <w:r w:rsidR="00547547">
        <w:t>2</w:t>
      </w:r>
      <w:r w:rsidR="00B11347">
        <w:t>7,3</w:t>
      </w:r>
      <w:r w:rsidR="00993AA7">
        <w:t>% неналоговых поступлений;</w:t>
      </w:r>
    </w:p>
    <w:p w:rsidR="00CF20AC" w:rsidRDefault="00993AA7" w:rsidP="003C566C">
      <w:pPr>
        <w:pStyle w:val="22"/>
        <w:numPr>
          <w:ilvl w:val="0"/>
          <w:numId w:val="2"/>
        </w:numPr>
        <w:shd w:val="clear" w:color="auto" w:fill="auto"/>
        <w:tabs>
          <w:tab w:val="left" w:pos="1226"/>
        </w:tabs>
        <w:spacing w:before="0" w:after="0"/>
        <w:ind w:left="1200" w:hanging="320"/>
      </w:pPr>
      <w:r>
        <w:t xml:space="preserve">штрафы, санкции, возмещение ущерба </w:t>
      </w:r>
      <w:r w:rsidR="001061DF">
        <w:t>–</w:t>
      </w:r>
      <w:r w:rsidR="00127402">
        <w:t xml:space="preserve"> </w:t>
      </w:r>
      <w:r w:rsidR="00B11347">
        <w:t>10145,936</w:t>
      </w:r>
      <w:r>
        <w:t xml:space="preserve"> тыс. рублей, что составило </w:t>
      </w:r>
      <w:r w:rsidR="00547547">
        <w:t>9,</w:t>
      </w:r>
      <w:r w:rsidR="00B11347">
        <w:t>7</w:t>
      </w:r>
      <w:r>
        <w:t>% неналоговых поступлений</w:t>
      </w:r>
      <w:r w:rsidR="003D2F30">
        <w:t>;</w:t>
      </w:r>
    </w:p>
    <w:p w:rsidR="003D2F30" w:rsidRDefault="003D2F30" w:rsidP="00B11347">
      <w:pPr>
        <w:pStyle w:val="22"/>
        <w:numPr>
          <w:ilvl w:val="0"/>
          <w:numId w:val="2"/>
        </w:numPr>
        <w:shd w:val="clear" w:color="auto" w:fill="auto"/>
        <w:tabs>
          <w:tab w:val="left" w:pos="1226"/>
        </w:tabs>
        <w:spacing w:before="0" w:after="0"/>
        <w:ind w:left="1200" w:hanging="320"/>
      </w:pPr>
      <w:r>
        <w:t xml:space="preserve">прочие неналоговые доходы </w:t>
      </w:r>
      <w:r w:rsidR="005245F5">
        <w:t>–</w:t>
      </w:r>
      <w:r>
        <w:t xml:space="preserve"> </w:t>
      </w:r>
      <w:r w:rsidR="00B11347">
        <w:t>48,394</w:t>
      </w:r>
      <w:r w:rsidR="005245F5">
        <w:t xml:space="preserve"> тыс. рублей</w:t>
      </w:r>
      <w:r w:rsidR="00B11347">
        <w:t>, что составило 0,05% неналоговых поступлений.</w:t>
      </w:r>
    </w:p>
    <w:p w:rsidR="00CF20AC" w:rsidRDefault="00993AA7">
      <w:pPr>
        <w:pStyle w:val="22"/>
        <w:shd w:val="clear" w:color="auto" w:fill="auto"/>
        <w:spacing w:before="0" w:after="0"/>
        <w:ind w:firstLine="880"/>
      </w:pPr>
      <w:r>
        <w:t xml:space="preserve">В течение </w:t>
      </w:r>
      <w:r w:rsidR="00890D64">
        <w:t>9-ти месяцев</w:t>
      </w:r>
      <w:r w:rsidR="000A094F">
        <w:t xml:space="preserve"> 202</w:t>
      </w:r>
      <w:r w:rsidR="005245F5">
        <w:t>5</w:t>
      </w:r>
      <w:r>
        <w:t xml:space="preserve"> года основным источником доходов бюджета </w:t>
      </w:r>
      <w:r w:rsidR="003C566C">
        <w:t>Талдомского городского округа</w:t>
      </w:r>
      <w:r>
        <w:t xml:space="preserve"> в общей сумме неналоговых доходов являл</w:t>
      </w:r>
      <w:r w:rsidR="001415DF">
        <w:t>ись</w:t>
      </w:r>
      <w:r w:rsidR="00F404A6" w:rsidRPr="00F404A6">
        <w:t xml:space="preserve"> </w:t>
      </w:r>
      <w:r w:rsidR="00F404A6">
        <w:t xml:space="preserve">доходы от использования имущества, находящегося в государственной и муниципальной собственности – </w:t>
      </w:r>
      <w:r w:rsidR="00890D64">
        <w:t>54865,707</w:t>
      </w:r>
      <w:r w:rsidR="00F404A6">
        <w:t xml:space="preserve"> тыс. рублей,</w:t>
      </w:r>
      <w:r>
        <w:t xml:space="preserve"> удельный вес которого составил </w:t>
      </w:r>
      <w:r w:rsidR="00890D64">
        <w:t>52,3</w:t>
      </w:r>
      <w:r>
        <w:t>%</w:t>
      </w:r>
      <w:r w:rsidR="00FF568C">
        <w:t xml:space="preserve"> в сумме неналоговых поступлений</w:t>
      </w:r>
      <w:r>
        <w:t>.</w:t>
      </w:r>
    </w:p>
    <w:p w:rsidR="00CF20AC" w:rsidRDefault="000A094F">
      <w:pPr>
        <w:pStyle w:val="22"/>
        <w:shd w:val="clear" w:color="auto" w:fill="auto"/>
        <w:spacing w:before="0" w:after="266"/>
        <w:ind w:firstLine="880"/>
      </w:pPr>
      <w:r>
        <w:t>Неналоговые доходы за</w:t>
      </w:r>
      <w:r w:rsidR="0015673A">
        <w:t xml:space="preserve"> </w:t>
      </w:r>
      <w:r w:rsidR="00890D64">
        <w:t>9 месяцев</w:t>
      </w:r>
      <w:r>
        <w:t xml:space="preserve"> 202</w:t>
      </w:r>
      <w:r w:rsidR="005245F5">
        <w:t>5</w:t>
      </w:r>
      <w:r w:rsidR="00993AA7">
        <w:t xml:space="preserve"> года по сравнению с </w:t>
      </w:r>
      <w:r w:rsidR="00890D64">
        <w:t>9-тью месяцами</w:t>
      </w:r>
      <w:r>
        <w:t xml:space="preserve"> </w:t>
      </w:r>
      <w:r w:rsidR="00993AA7">
        <w:t>20</w:t>
      </w:r>
      <w:r w:rsidR="00FF568C">
        <w:t>2</w:t>
      </w:r>
      <w:r w:rsidR="005245F5">
        <w:t>4</w:t>
      </w:r>
      <w:r>
        <w:t xml:space="preserve"> </w:t>
      </w:r>
      <w:r w:rsidR="007369F8">
        <w:t xml:space="preserve">года </w:t>
      </w:r>
      <w:r w:rsidR="00547547">
        <w:t>у</w:t>
      </w:r>
      <w:r w:rsidR="00DB77C6">
        <w:t>меньшились</w:t>
      </w:r>
      <w:r w:rsidR="00993AA7">
        <w:t xml:space="preserve"> на </w:t>
      </w:r>
      <w:r w:rsidR="00DB77C6">
        <w:t>10,9</w:t>
      </w:r>
      <w:r w:rsidR="00993AA7">
        <w:t>%.</w:t>
      </w:r>
    </w:p>
    <w:p w:rsidR="00CF20AC" w:rsidRDefault="00993AA7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3843"/>
        </w:tabs>
        <w:spacing w:after="330"/>
        <w:ind w:left="3420"/>
        <w:jc w:val="left"/>
      </w:pPr>
      <w:bookmarkStart w:id="12" w:name="bookmark11"/>
      <w:r>
        <w:t>Безвозмездные поступления</w:t>
      </w:r>
      <w:bookmarkEnd w:id="12"/>
    </w:p>
    <w:p w:rsidR="00CF20AC" w:rsidRDefault="0015673A">
      <w:pPr>
        <w:pStyle w:val="22"/>
        <w:shd w:val="clear" w:color="auto" w:fill="auto"/>
        <w:spacing w:before="0" w:after="0" w:line="278" w:lineRule="exact"/>
        <w:ind w:firstLine="880"/>
      </w:pPr>
      <w:r w:rsidRPr="00053076">
        <w:t xml:space="preserve">За </w:t>
      </w:r>
      <w:r w:rsidR="009F75B0" w:rsidRPr="00053076">
        <w:t>9 месяцев</w:t>
      </w:r>
      <w:r w:rsidR="000F54A9">
        <w:t xml:space="preserve"> </w:t>
      </w:r>
      <w:r>
        <w:t>202</w:t>
      </w:r>
      <w:r w:rsidR="00412DEB">
        <w:t>5</w:t>
      </w:r>
      <w:r w:rsidR="00993AA7">
        <w:t xml:space="preserve"> года в доходную часть бюджета </w:t>
      </w:r>
      <w:r w:rsidR="001C6FFB">
        <w:t>Талдомского городского округа</w:t>
      </w:r>
      <w:r w:rsidR="00993AA7">
        <w:t xml:space="preserve"> поступило </w:t>
      </w:r>
      <w:r w:rsidR="009F75B0">
        <w:t>2074214,991</w:t>
      </w:r>
      <w:r w:rsidR="00CB335C">
        <w:t xml:space="preserve"> </w:t>
      </w:r>
      <w:r w:rsidR="00993AA7">
        <w:t xml:space="preserve">тыс. рублей безвозмездных поступлений или </w:t>
      </w:r>
      <w:r w:rsidR="009F75B0">
        <w:t>65</w:t>
      </w:r>
      <w:r w:rsidR="00993AA7">
        <w:t>% от утвержденного плана, в том числе:</w:t>
      </w:r>
    </w:p>
    <w:p w:rsidR="00CF20AC" w:rsidRDefault="00993AA7">
      <w:pPr>
        <w:pStyle w:val="22"/>
        <w:numPr>
          <w:ilvl w:val="0"/>
          <w:numId w:val="2"/>
        </w:numPr>
        <w:shd w:val="clear" w:color="auto" w:fill="auto"/>
        <w:tabs>
          <w:tab w:val="left" w:pos="1450"/>
        </w:tabs>
        <w:spacing w:before="0" w:after="0" w:line="278" w:lineRule="exact"/>
        <w:ind w:left="740" w:firstLine="0"/>
      </w:pPr>
      <w:r>
        <w:t xml:space="preserve">дотация бюджетам </w:t>
      </w:r>
      <w:r w:rsidR="00E83858">
        <w:t>городских округов</w:t>
      </w:r>
      <w:r>
        <w:t xml:space="preserve"> на выравнивание бюджетной обеспеченности в сумме </w:t>
      </w:r>
      <w:r w:rsidR="009F75B0">
        <w:t>779649,75</w:t>
      </w:r>
      <w:r w:rsidR="000F54A9">
        <w:t xml:space="preserve"> </w:t>
      </w:r>
      <w:r>
        <w:t xml:space="preserve">тыс. рублей, что составило </w:t>
      </w:r>
      <w:r w:rsidR="00547547">
        <w:t>3</w:t>
      </w:r>
      <w:r w:rsidR="009F75B0">
        <w:t>7,6</w:t>
      </w:r>
      <w:r>
        <w:t>% безвозмездных поступлений;</w:t>
      </w:r>
    </w:p>
    <w:p w:rsidR="00CF20AC" w:rsidRDefault="00993AA7">
      <w:pPr>
        <w:pStyle w:val="22"/>
        <w:numPr>
          <w:ilvl w:val="0"/>
          <w:numId w:val="2"/>
        </w:numPr>
        <w:shd w:val="clear" w:color="auto" w:fill="auto"/>
        <w:tabs>
          <w:tab w:val="left" w:pos="1450"/>
        </w:tabs>
        <w:spacing w:before="0" w:after="0" w:line="278" w:lineRule="exact"/>
        <w:ind w:left="740" w:firstLine="0"/>
      </w:pPr>
      <w:r>
        <w:t xml:space="preserve">субсидии бюджетам </w:t>
      </w:r>
      <w:r w:rsidR="00E83858">
        <w:t>бюджетной системы РФ</w:t>
      </w:r>
      <w:r>
        <w:t xml:space="preserve"> в сумме </w:t>
      </w:r>
      <w:r w:rsidR="009F75B0">
        <w:t>605936,939</w:t>
      </w:r>
      <w:r>
        <w:t xml:space="preserve"> тыс. рублей, что составило </w:t>
      </w:r>
      <w:r w:rsidR="00CC40D2">
        <w:t>2</w:t>
      </w:r>
      <w:r w:rsidR="009F75B0">
        <w:t>9,2</w:t>
      </w:r>
      <w:r>
        <w:t>% безвозмездных поступлений;</w:t>
      </w:r>
    </w:p>
    <w:p w:rsidR="00CF20AC" w:rsidRDefault="00993AA7">
      <w:pPr>
        <w:pStyle w:val="22"/>
        <w:numPr>
          <w:ilvl w:val="0"/>
          <w:numId w:val="2"/>
        </w:numPr>
        <w:shd w:val="clear" w:color="auto" w:fill="auto"/>
        <w:tabs>
          <w:tab w:val="left" w:pos="1450"/>
        </w:tabs>
        <w:spacing w:before="0" w:after="0" w:line="278" w:lineRule="exact"/>
        <w:ind w:left="740" w:firstLine="0"/>
      </w:pPr>
      <w:r w:rsidRPr="003746DA">
        <w:t>субве</w:t>
      </w:r>
      <w:r w:rsidRPr="006E2FC4">
        <w:t>нци</w:t>
      </w:r>
      <w:r>
        <w:t xml:space="preserve">и бюджетам </w:t>
      </w:r>
      <w:r w:rsidR="00E83858">
        <w:t>бюджетной системы РФ</w:t>
      </w:r>
      <w:r>
        <w:t xml:space="preserve"> в сумме </w:t>
      </w:r>
      <w:r w:rsidR="009F75B0">
        <w:t>624284,776</w:t>
      </w:r>
      <w:r>
        <w:t xml:space="preserve"> тыс. рублей, что составило </w:t>
      </w:r>
      <w:r w:rsidR="003746DA">
        <w:t>3</w:t>
      </w:r>
      <w:r w:rsidR="009F75B0">
        <w:t>0,1</w:t>
      </w:r>
      <w:r>
        <w:t>% безвозмездных поступлений;</w:t>
      </w:r>
    </w:p>
    <w:p w:rsidR="00CF20AC" w:rsidRDefault="003746DA">
      <w:pPr>
        <w:pStyle w:val="22"/>
        <w:numPr>
          <w:ilvl w:val="0"/>
          <w:numId w:val="2"/>
        </w:numPr>
        <w:shd w:val="clear" w:color="auto" w:fill="auto"/>
        <w:tabs>
          <w:tab w:val="left" w:pos="1450"/>
        </w:tabs>
        <w:spacing w:before="0" w:after="0" w:line="278" w:lineRule="exact"/>
        <w:ind w:left="740" w:firstLine="0"/>
      </w:pPr>
      <w:r>
        <w:t>иные</w:t>
      </w:r>
      <w:r w:rsidR="00993AA7">
        <w:t xml:space="preserve"> межбюджетные трансферты, передаваемые бюджетам </w:t>
      </w:r>
      <w:r w:rsidR="00E83858">
        <w:t>городских округов</w:t>
      </w:r>
      <w:r>
        <w:t xml:space="preserve"> в сумме </w:t>
      </w:r>
      <w:r w:rsidR="009F75B0">
        <w:t>74374,448</w:t>
      </w:r>
      <w:r>
        <w:t xml:space="preserve"> тыс. рублей, что составило </w:t>
      </w:r>
      <w:r w:rsidR="009F75B0">
        <w:t>3,6</w:t>
      </w:r>
      <w:r>
        <w:t>% безвозмездных поступлений;</w:t>
      </w:r>
    </w:p>
    <w:p w:rsidR="009270F0" w:rsidRDefault="006E2FC4" w:rsidP="009270F0">
      <w:pPr>
        <w:pStyle w:val="22"/>
        <w:numPr>
          <w:ilvl w:val="0"/>
          <w:numId w:val="2"/>
        </w:numPr>
        <w:shd w:val="clear" w:color="auto" w:fill="auto"/>
        <w:tabs>
          <w:tab w:val="left" w:pos="1450"/>
        </w:tabs>
        <w:spacing w:before="0" w:after="264" w:line="278" w:lineRule="exact"/>
        <w:ind w:left="740" w:firstLine="0"/>
      </w:pPr>
      <w:r>
        <w:t xml:space="preserve">доходы бюджетов бюджетной системы РФ от возврата бюджетами бюджетной системы РФ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 </w:t>
      </w:r>
      <w:r w:rsidR="009270F0">
        <w:t xml:space="preserve"> в сумме </w:t>
      </w:r>
      <w:r w:rsidR="003746DA">
        <w:t>353,008</w:t>
      </w:r>
      <w:r w:rsidR="009270F0">
        <w:t xml:space="preserve"> тыс. рублей, что составило </w:t>
      </w:r>
      <w:r>
        <w:t>0,</w:t>
      </w:r>
      <w:r w:rsidR="00BB7019">
        <w:t>02</w:t>
      </w:r>
      <w:r w:rsidR="009270F0">
        <w:t>% безвозмездных поступлений;</w:t>
      </w:r>
    </w:p>
    <w:p w:rsidR="00CF20AC" w:rsidRDefault="00993AA7" w:rsidP="009270F0">
      <w:pPr>
        <w:pStyle w:val="22"/>
        <w:numPr>
          <w:ilvl w:val="0"/>
          <w:numId w:val="2"/>
        </w:numPr>
        <w:shd w:val="clear" w:color="auto" w:fill="auto"/>
        <w:tabs>
          <w:tab w:val="left" w:pos="1450"/>
        </w:tabs>
        <w:spacing w:before="0" w:after="264" w:line="278" w:lineRule="exact"/>
        <w:ind w:left="740" w:firstLine="0"/>
      </w:pPr>
      <w:r>
        <w:t>возврат остатков субсидий, субвенций и иных межбюджетных трансфертов, имеющих целевое назначение, прошлых лет</w:t>
      </w:r>
      <w:r w:rsidR="006E2FC4">
        <w:t xml:space="preserve"> из бюджета городских округов</w:t>
      </w:r>
      <w:r>
        <w:t xml:space="preserve"> в сумме </w:t>
      </w:r>
      <w:r w:rsidR="00A947B3">
        <w:t>–</w:t>
      </w:r>
      <w:r w:rsidR="009F75B0">
        <w:t>10383,929</w:t>
      </w:r>
      <w:r>
        <w:t xml:space="preserve"> тыс. рублей, что составило -</w:t>
      </w:r>
      <w:r w:rsidR="003746DA">
        <w:t>0,</w:t>
      </w:r>
      <w:r w:rsidR="009F75B0">
        <w:t>5</w:t>
      </w:r>
      <w:r>
        <w:t>% безвозмездных поступлений.</w:t>
      </w:r>
    </w:p>
    <w:p w:rsidR="001F5E4B" w:rsidRDefault="00993AA7" w:rsidP="000A7CEB">
      <w:pPr>
        <w:pStyle w:val="22"/>
        <w:shd w:val="clear" w:color="auto" w:fill="auto"/>
        <w:spacing w:before="0" w:after="266"/>
        <w:ind w:firstLine="880"/>
      </w:pPr>
      <w:r>
        <w:lastRenderedPageBreak/>
        <w:t xml:space="preserve">За </w:t>
      </w:r>
      <w:r w:rsidR="00232755">
        <w:t>9 месяцев</w:t>
      </w:r>
      <w:r w:rsidR="001F5E4B">
        <w:t xml:space="preserve"> 202</w:t>
      </w:r>
      <w:r w:rsidR="003746DA">
        <w:t>5</w:t>
      </w:r>
      <w:r w:rsidR="001F5E4B">
        <w:t xml:space="preserve"> года,</w:t>
      </w:r>
      <w:r>
        <w:t xml:space="preserve"> по сравнению с</w:t>
      </w:r>
      <w:r w:rsidR="001F5E4B">
        <w:t xml:space="preserve"> </w:t>
      </w:r>
      <w:r w:rsidR="0018338B">
        <w:t>9-тью месяцами</w:t>
      </w:r>
      <w:r w:rsidR="001F5E4B">
        <w:t xml:space="preserve"> </w:t>
      </w:r>
      <w:r>
        <w:t>20</w:t>
      </w:r>
      <w:r w:rsidR="00BA06C1">
        <w:t>2</w:t>
      </w:r>
      <w:r w:rsidR="003746DA">
        <w:t>4</w:t>
      </w:r>
      <w:r>
        <w:t xml:space="preserve"> года </w:t>
      </w:r>
      <w:r w:rsidRPr="00C879B4">
        <w:t>(</w:t>
      </w:r>
      <w:r w:rsidR="00BB7019">
        <w:t>1</w:t>
      </w:r>
      <w:r w:rsidR="0018338B">
        <w:t>876437,304</w:t>
      </w:r>
      <w:r w:rsidR="00BB7019">
        <w:t xml:space="preserve"> </w:t>
      </w:r>
      <w:r w:rsidRPr="00C879B4">
        <w:t>тыс. рублей),</w:t>
      </w:r>
      <w:r>
        <w:t xml:space="preserve"> безвозмездные поступления </w:t>
      </w:r>
      <w:r w:rsidR="003746DA">
        <w:t>увеличились</w:t>
      </w:r>
      <w:r>
        <w:t xml:space="preserve"> на </w:t>
      </w:r>
      <w:r w:rsidR="0018338B">
        <w:t>197777,687</w:t>
      </w:r>
      <w:r>
        <w:t xml:space="preserve"> тыс. рублей или на </w:t>
      </w:r>
      <w:r w:rsidR="0018338B">
        <w:t>10,5</w:t>
      </w:r>
      <w:r>
        <w:t xml:space="preserve">%. </w:t>
      </w:r>
    </w:p>
    <w:p w:rsidR="00BA06C1" w:rsidRDefault="00993AA7" w:rsidP="00741345">
      <w:pPr>
        <w:pStyle w:val="22"/>
        <w:shd w:val="clear" w:color="auto" w:fill="auto"/>
        <w:spacing w:before="0" w:after="266"/>
        <w:ind w:firstLine="880"/>
      </w:pPr>
      <w:r w:rsidRPr="007B78A7">
        <w:t>Анализ и</w:t>
      </w:r>
      <w:r>
        <w:t>сполнения доходов представлен в таблице № 2.</w:t>
      </w:r>
    </w:p>
    <w:p w:rsidR="00FA0B2E" w:rsidRDefault="00FA0B2E" w:rsidP="00FA0B2E">
      <w:pPr>
        <w:pStyle w:val="22"/>
        <w:shd w:val="clear" w:color="auto" w:fill="auto"/>
        <w:spacing w:before="0" w:after="266"/>
        <w:ind w:firstLine="880"/>
        <w:jc w:val="right"/>
      </w:pPr>
      <w:r w:rsidRPr="001A5D36">
        <w:t>Табли</w:t>
      </w:r>
      <w:r>
        <w:t>ца 2</w:t>
      </w:r>
    </w:p>
    <w:p w:rsidR="00475379" w:rsidRDefault="00475379" w:rsidP="00FA0B2E">
      <w:pPr>
        <w:pStyle w:val="22"/>
        <w:shd w:val="clear" w:color="auto" w:fill="auto"/>
        <w:spacing w:before="0" w:after="266"/>
        <w:ind w:firstLine="880"/>
        <w:jc w:val="right"/>
        <w:rPr>
          <w:i/>
          <w:iCs/>
        </w:rPr>
      </w:pPr>
      <w:r w:rsidRPr="00475379">
        <w:rPr>
          <w:i/>
          <w:iCs/>
        </w:rPr>
        <w:t>тыс. рублей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1658"/>
        <w:gridCol w:w="1660"/>
        <w:gridCol w:w="1600"/>
        <w:gridCol w:w="1660"/>
        <w:gridCol w:w="1676"/>
        <w:gridCol w:w="1420"/>
      </w:tblGrid>
      <w:tr w:rsidR="00053076" w:rsidRPr="00053076" w:rsidTr="00053076">
        <w:trPr>
          <w:trHeight w:val="145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Наименование доходов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Исполнение бюджета за 9 месяцев 2024 г.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Уточненный бюджет на 01.10.2025 г.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Исполнение бюджета за 9 месяцев 2025 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Динамика (рост/снижение) по отношению к 9-ти месяцам 2024 г.,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Исполнено за 9 месяцев 2025 г. к плану на 2025 г., %</w:t>
            </w:r>
          </w:p>
        </w:tc>
      </w:tr>
      <w:tr w:rsidR="00053076" w:rsidRPr="00053076" w:rsidTr="00053076">
        <w:trPr>
          <w:trHeight w:val="52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Налоговые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1 218 040,08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2 138 549,00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1 645 100,78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35,06%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76,9%</w:t>
            </w:r>
          </w:p>
        </w:tc>
      </w:tr>
      <w:tr w:rsidR="00053076" w:rsidRPr="00053076" w:rsidTr="00053076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налог на доходы физических лиц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948 458,640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1 681 737,00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1 358 181,63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43,20%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80,8%</w:t>
            </w:r>
          </w:p>
        </w:tc>
      </w:tr>
      <w:tr w:rsidR="00053076" w:rsidRPr="00053076" w:rsidTr="00053076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налоги на товары (работы, услуги)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44 926,926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70 500,00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52 088,60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15,94%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73,9%</w:t>
            </w:r>
          </w:p>
        </w:tc>
      </w:tr>
      <w:tr w:rsidR="00053076" w:rsidRPr="00053076" w:rsidTr="00053076">
        <w:trPr>
          <w:trHeight w:val="7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налоги на совокупный доход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127 802,306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184 512,00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140 279,02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9,76%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76,0%</w:t>
            </w:r>
          </w:p>
        </w:tc>
      </w:tr>
      <w:tr w:rsidR="00053076" w:rsidRPr="00053076" w:rsidTr="00053076">
        <w:trPr>
          <w:trHeight w:val="7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налог на имущество физических лиц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14 283,669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61 600,00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13 457,56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-5,78%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21,8%</w:t>
            </w:r>
          </w:p>
        </w:tc>
      </w:tr>
      <w:tr w:rsidR="00053076" w:rsidRPr="00053076" w:rsidTr="00053076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земельный налог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70 731,752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121 300,00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60 574,69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-14,36%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49,9%</w:t>
            </w:r>
          </w:p>
        </w:tc>
      </w:tr>
      <w:tr w:rsidR="00053076" w:rsidRPr="00053076" w:rsidTr="00053076">
        <w:trPr>
          <w:trHeight w:val="52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государственная пошлина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11 836,791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18 900,00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20 519,30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73,35%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108,6%</w:t>
            </w:r>
          </w:p>
        </w:tc>
      </w:tr>
      <w:tr w:rsidR="00053076" w:rsidRPr="00053076" w:rsidTr="00053076">
        <w:trPr>
          <w:trHeight w:val="1573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053076" w:rsidRPr="00053076" w:rsidTr="00053076">
        <w:trPr>
          <w:trHeight w:val="52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Неналоговые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117 734,540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158 736,00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104 893,19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-10,91%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66,1%</w:t>
            </w:r>
          </w:p>
        </w:tc>
      </w:tr>
      <w:tr w:rsidR="00053076" w:rsidRPr="00053076" w:rsidTr="00053076">
        <w:trPr>
          <w:trHeight w:val="18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53 752,441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69 630,00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54 865,71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2,07%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78,8%</w:t>
            </w:r>
          </w:p>
        </w:tc>
      </w:tr>
      <w:tr w:rsidR="00053076" w:rsidRPr="00053076" w:rsidTr="00053076">
        <w:trPr>
          <w:trHeight w:val="97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платежи при пользовании природными ресурсами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103,910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206,00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896,77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763,02%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435,3%</w:t>
            </w:r>
          </w:p>
        </w:tc>
      </w:tr>
      <w:tr w:rsidR="00053076" w:rsidRPr="00053076" w:rsidTr="00053076">
        <w:trPr>
          <w:trHeight w:val="15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10 319,042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12 100,00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10 345,25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0,25%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85,5%</w:t>
            </w:r>
          </w:p>
        </w:tc>
      </w:tr>
      <w:tr w:rsidR="00053076" w:rsidRPr="00053076" w:rsidTr="00053076">
        <w:trPr>
          <w:trHeight w:val="1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43 096,311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65 800,00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28 591,13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-33,66%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43,5%</w:t>
            </w:r>
          </w:p>
        </w:tc>
      </w:tr>
      <w:tr w:rsidR="00053076" w:rsidRPr="00053076" w:rsidTr="00053076">
        <w:trPr>
          <w:trHeight w:val="8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штрафы, санкции, возмещение ущерба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10 353,973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11 000,00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10 145,94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-2,01%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92,2%</w:t>
            </w:r>
          </w:p>
        </w:tc>
      </w:tr>
      <w:tr w:rsidR="00053076" w:rsidRPr="00053076" w:rsidTr="00053076">
        <w:trPr>
          <w:trHeight w:val="7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прочие неналоговые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108,863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48,39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-55,55%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053076" w:rsidRPr="00053076" w:rsidTr="00053076">
        <w:trPr>
          <w:trHeight w:val="52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Безвозмездные поступления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1 876 437,304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3 183 982,15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2 074 214,99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10,54%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65,1%</w:t>
            </w:r>
          </w:p>
        </w:tc>
      </w:tr>
      <w:tr w:rsidR="00053076" w:rsidRPr="00053076" w:rsidTr="00053076">
        <w:trPr>
          <w:trHeight w:val="133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1 888 786,731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3 183 982,15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2 084 245,91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10,35%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65,5%</w:t>
            </w:r>
          </w:p>
        </w:tc>
      </w:tr>
      <w:tr w:rsidR="00053076" w:rsidRPr="00053076" w:rsidTr="0005307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дотации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504 446,900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1 039 533,00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779 649,75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54,56%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75,0%</w:t>
            </w:r>
          </w:p>
        </w:tc>
      </w:tr>
      <w:tr w:rsidR="00053076" w:rsidRPr="00053076" w:rsidTr="0005307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субсидии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763 433,745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1 210 207,08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605 936,94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-20,63%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50,1%</w:t>
            </w:r>
          </w:p>
        </w:tc>
      </w:tr>
      <w:tr w:rsidR="00053076" w:rsidRPr="00053076" w:rsidTr="0005307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субвенции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618 238,148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843 834,55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624 284,78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0,98%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74,0%</w:t>
            </w:r>
          </w:p>
        </w:tc>
      </w:tr>
      <w:tr w:rsidR="00053076" w:rsidRPr="00053076" w:rsidTr="00053076">
        <w:trPr>
          <w:trHeight w:val="7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иные межбюджетные трансферты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2 667,938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90 407,51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74 374,45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2687,71%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82,3%</w:t>
            </w:r>
          </w:p>
        </w:tc>
      </w:tr>
      <w:tr w:rsidR="00053076" w:rsidRPr="00053076" w:rsidTr="00053076">
        <w:trPr>
          <w:trHeight w:val="508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доходы бюджетов бюджетной системы РФ от возврата бюджетами бюджетной системы РФ остатков субсидий, субвенций и иных межбюджетных трансфертов, имеющих целевое назначение, прошлых лет, а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а</w:t>
            </w:r>
            <w:r w:rsidRPr="0005307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кже от возврата организациями остатков субсидий прошлых лет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630,549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353,01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-44,02%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053076" w:rsidRPr="00053076" w:rsidTr="00053076">
        <w:trPr>
          <w:trHeight w:val="205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-12 979,976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6 628,24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-10 383,93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-20,00%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053076" w:rsidRPr="00053076" w:rsidTr="00053076">
        <w:trPr>
          <w:trHeight w:val="58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076" w:rsidRPr="00053076" w:rsidRDefault="00053076" w:rsidP="0005307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ВСЕГО ДОХОДОВ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3 212 211,93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5 481 267,15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3 824 208,96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19,05%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76" w:rsidRPr="00053076" w:rsidRDefault="00053076" w:rsidP="0005307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05307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69,8%</w:t>
            </w:r>
          </w:p>
        </w:tc>
      </w:tr>
    </w:tbl>
    <w:p w:rsidR="00D81588" w:rsidRDefault="00D81588" w:rsidP="004631A0">
      <w:pPr>
        <w:pStyle w:val="22"/>
        <w:shd w:val="clear" w:color="auto" w:fill="auto"/>
        <w:spacing w:before="0" w:after="266"/>
        <w:ind w:firstLine="0"/>
        <w:rPr>
          <w:i/>
          <w:iCs/>
        </w:rPr>
      </w:pPr>
    </w:p>
    <w:p w:rsidR="00CF20AC" w:rsidRDefault="00993AA7" w:rsidP="009E6C22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3240"/>
        </w:tabs>
        <w:spacing w:before="344" w:after="0" w:line="274" w:lineRule="exact"/>
        <w:ind w:left="2940"/>
        <w:jc w:val="left"/>
      </w:pPr>
      <w:bookmarkStart w:id="13" w:name="bookmark13"/>
      <w:r w:rsidRPr="001445FD">
        <w:t>Исполн</w:t>
      </w:r>
      <w:r>
        <w:t>ение расходной части бюджета</w:t>
      </w:r>
      <w:bookmarkEnd w:id="13"/>
    </w:p>
    <w:p w:rsidR="00CF20AC" w:rsidRDefault="00993AA7">
      <w:pPr>
        <w:pStyle w:val="22"/>
        <w:shd w:val="clear" w:color="auto" w:fill="auto"/>
        <w:spacing w:before="0" w:after="0"/>
        <w:ind w:firstLine="880"/>
      </w:pPr>
      <w:r>
        <w:t xml:space="preserve">Бюджетные ассигнования по расходам бюджета </w:t>
      </w:r>
      <w:r w:rsidR="00BD725C">
        <w:t>Талдомского городского округа</w:t>
      </w:r>
      <w:r w:rsidR="0045539B">
        <w:t xml:space="preserve"> на 202</w:t>
      </w:r>
      <w:r w:rsidR="004631A0">
        <w:t>5</w:t>
      </w:r>
      <w:r>
        <w:t xml:space="preserve"> год утверждены Решением Совета депутатов </w:t>
      </w:r>
      <w:r w:rsidR="00BD725C">
        <w:t>Талдомского городского округа</w:t>
      </w:r>
      <w:r>
        <w:t xml:space="preserve"> Московской области</w:t>
      </w:r>
      <w:r w:rsidR="0045539B">
        <w:t xml:space="preserve"> от</w:t>
      </w:r>
      <w:r w:rsidR="008A3C69">
        <w:t xml:space="preserve"> </w:t>
      </w:r>
      <w:r w:rsidR="004631A0">
        <w:t>19</w:t>
      </w:r>
      <w:r w:rsidR="008A3C69">
        <w:t>.12.202</w:t>
      </w:r>
      <w:r w:rsidR="004631A0">
        <w:t>4</w:t>
      </w:r>
      <w:r w:rsidR="008A3C69">
        <w:t xml:space="preserve"> №</w:t>
      </w:r>
      <w:r w:rsidR="00F12E9D">
        <w:t>11</w:t>
      </w:r>
      <w:r w:rsidR="004631A0">
        <w:t>3</w:t>
      </w:r>
      <w:r w:rsidR="008A3C69">
        <w:t xml:space="preserve"> «О бюджете Талдомского городского округа на 202</w:t>
      </w:r>
      <w:r w:rsidR="004631A0">
        <w:t>5</w:t>
      </w:r>
      <w:r w:rsidR="008A3C69">
        <w:t xml:space="preserve"> год и плановый период 202</w:t>
      </w:r>
      <w:r w:rsidR="004631A0">
        <w:t>6</w:t>
      </w:r>
      <w:r w:rsidR="008A3C69">
        <w:t xml:space="preserve"> и 202</w:t>
      </w:r>
      <w:r w:rsidR="004631A0">
        <w:t>7</w:t>
      </w:r>
      <w:r w:rsidR="008A3C69">
        <w:t xml:space="preserve"> годов»</w:t>
      </w:r>
      <w:r w:rsidR="0045539B">
        <w:t xml:space="preserve"> </w:t>
      </w:r>
      <w:r w:rsidR="00636DB7">
        <w:t xml:space="preserve"> </w:t>
      </w:r>
      <w:r>
        <w:t xml:space="preserve">в объеме </w:t>
      </w:r>
      <w:r w:rsidR="004631A0">
        <w:t>5335509,075</w:t>
      </w:r>
      <w:r>
        <w:t xml:space="preserve"> тыс. рублей.</w:t>
      </w:r>
    </w:p>
    <w:p w:rsidR="00CF20AC" w:rsidRDefault="002B2D8E">
      <w:pPr>
        <w:pStyle w:val="22"/>
        <w:shd w:val="clear" w:color="auto" w:fill="auto"/>
        <w:spacing w:before="0" w:after="0"/>
        <w:ind w:firstLine="880"/>
      </w:pPr>
      <w:r>
        <w:t>Уточненные п</w:t>
      </w:r>
      <w:r w:rsidR="00636DB7">
        <w:t>лановые назначени</w:t>
      </w:r>
      <w:r w:rsidR="004147F8">
        <w:t>я</w:t>
      </w:r>
      <w:r w:rsidR="00636DB7">
        <w:t xml:space="preserve"> по расходам</w:t>
      </w:r>
      <w:r w:rsidR="00993AA7">
        <w:t xml:space="preserve"> бюджета</w:t>
      </w:r>
      <w:r>
        <w:t xml:space="preserve"> на 01.</w:t>
      </w:r>
      <w:r w:rsidR="00053076">
        <w:t>10</w:t>
      </w:r>
      <w:r>
        <w:t>.2025 г.</w:t>
      </w:r>
      <w:r w:rsidR="00993AA7">
        <w:t xml:space="preserve"> </w:t>
      </w:r>
      <w:r>
        <w:t xml:space="preserve">составили </w:t>
      </w:r>
      <w:r w:rsidRPr="009300BF">
        <w:t>5</w:t>
      </w:r>
      <w:r w:rsidR="00053076">
        <w:t>864070,409</w:t>
      </w:r>
      <w:r>
        <w:t xml:space="preserve"> тыс. рублей, </w:t>
      </w:r>
      <w:r w:rsidR="00993AA7" w:rsidRPr="002B2D8E">
        <w:t>увелич</w:t>
      </w:r>
      <w:r w:rsidRPr="002B2D8E">
        <w:t>ен</w:t>
      </w:r>
      <w:r>
        <w:t xml:space="preserve">ие составило </w:t>
      </w:r>
      <w:r w:rsidR="00053076">
        <w:t>528561,334</w:t>
      </w:r>
      <w:r w:rsidR="00993AA7">
        <w:t xml:space="preserve"> тыс. рублей или на </w:t>
      </w:r>
      <w:r w:rsidR="00053076">
        <w:t>9,9</w:t>
      </w:r>
      <w:r w:rsidR="00993AA7">
        <w:t>% от первон</w:t>
      </w:r>
      <w:r w:rsidR="00491181">
        <w:t>ачально принятого бюджета на 202</w:t>
      </w:r>
      <w:r>
        <w:t>5</w:t>
      </w:r>
      <w:r w:rsidR="00993AA7">
        <w:t xml:space="preserve"> год</w:t>
      </w:r>
      <w:r>
        <w:t>.</w:t>
      </w:r>
      <w:r w:rsidR="002C7338">
        <w:t xml:space="preserve"> </w:t>
      </w:r>
    </w:p>
    <w:p w:rsidR="00CF20AC" w:rsidRDefault="00993AA7">
      <w:pPr>
        <w:pStyle w:val="22"/>
        <w:shd w:val="clear" w:color="auto" w:fill="auto"/>
        <w:spacing w:before="0" w:after="0"/>
        <w:ind w:firstLine="880"/>
      </w:pPr>
      <w:r>
        <w:t xml:space="preserve">Согласно Отчету об исполнении бюджета </w:t>
      </w:r>
      <w:r w:rsidR="007F364C">
        <w:t>Талдомского городского округа</w:t>
      </w:r>
      <w:r>
        <w:t xml:space="preserve"> з</w:t>
      </w:r>
      <w:r w:rsidR="00491181">
        <w:t xml:space="preserve">а </w:t>
      </w:r>
      <w:r w:rsidR="00053076">
        <w:t>9 месяцев</w:t>
      </w:r>
      <w:r w:rsidR="00491181">
        <w:t xml:space="preserve"> 202</w:t>
      </w:r>
      <w:r w:rsidR="002B2D8E">
        <w:t>5</w:t>
      </w:r>
      <w:r>
        <w:t xml:space="preserve"> года расходы исполнены в объеме </w:t>
      </w:r>
      <w:r w:rsidR="00053076">
        <w:t>3643202,858</w:t>
      </w:r>
      <w:r w:rsidR="00491181">
        <w:t xml:space="preserve"> </w:t>
      </w:r>
      <w:r>
        <w:t xml:space="preserve">тыс. рублей или на </w:t>
      </w:r>
      <w:r w:rsidR="00053076">
        <w:t>62,1</w:t>
      </w:r>
      <w:r>
        <w:t>% от утвержденных назначений</w:t>
      </w:r>
      <w:r w:rsidR="00491181">
        <w:t xml:space="preserve"> на 202</w:t>
      </w:r>
      <w:r w:rsidR="002B2D8E">
        <w:t>5</w:t>
      </w:r>
      <w:r w:rsidR="00491181">
        <w:t xml:space="preserve"> год</w:t>
      </w:r>
      <w:r>
        <w:t>.</w:t>
      </w:r>
    </w:p>
    <w:p w:rsidR="00CA3405" w:rsidRDefault="007F364C" w:rsidP="00CA3405">
      <w:pPr>
        <w:pStyle w:val="22"/>
        <w:shd w:val="clear" w:color="auto" w:fill="auto"/>
        <w:spacing w:before="0" w:after="0"/>
        <w:ind w:firstLine="880"/>
      </w:pPr>
      <w:r>
        <w:t xml:space="preserve">За </w:t>
      </w:r>
      <w:r w:rsidR="00053076">
        <w:t>9 месяцев</w:t>
      </w:r>
      <w:r w:rsidR="00853216">
        <w:t xml:space="preserve"> 202</w:t>
      </w:r>
      <w:r w:rsidR="002B2D8E">
        <w:t>5</w:t>
      </w:r>
      <w:r>
        <w:t xml:space="preserve"> года </w:t>
      </w:r>
      <w:r w:rsidRPr="0099064D">
        <w:t>расход</w:t>
      </w:r>
      <w:r w:rsidR="00853216" w:rsidRPr="0099064D">
        <w:t>ы увеличились</w:t>
      </w:r>
      <w:r w:rsidRPr="0099064D">
        <w:t xml:space="preserve"> на </w:t>
      </w:r>
      <w:r w:rsidR="00053076">
        <w:t>4,3</w:t>
      </w:r>
      <w:r w:rsidR="00CA3405">
        <w:t xml:space="preserve">% по сравнению с </w:t>
      </w:r>
      <w:r w:rsidR="00053076">
        <w:t>9-тью месяцами</w:t>
      </w:r>
      <w:r w:rsidR="00853216">
        <w:t xml:space="preserve"> 20</w:t>
      </w:r>
      <w:r w:rsidR="00A92BA5">
        <w:t>2</w:t>
      </w:r>
      <w:r w:rsidR="002B2D8E">
        <w:t>4</w:t>
      </w:r>
      <w:r w:rsidR="00CA3405">
        <w:t xml:space="preserve"> года.</w:t>
      </w:r>
    </w:p>
    <w:p w:rsidR="009300BF" w:rsidRDefault="007F364C" w:rsidP="00053076">
      <w:pPr>
        <w:pStyle w:val="22"/>
        <w:shd w:val="clear" w:color="auto" w:fill="auto"/>
        <w:spacing w:before="0" w:after="0"/>
        <w:ind w:firstLine="880"/>
      </w:pPr>
      <w:r>
        <w:t xml:space="preserve">Анализ исполнения расходов бюджета </w:t>
      </w:r>
      <w:r w:rsidR="00CA3405">
        <w:t>Талдомского городского округа</w:t>
      </w:r>
      <w:r>
        <w:t xml:space="preserve"> по разделам бюджетной классификации расходов представлен в таблице № 3.</w:t>
      </w:r>
    </w:p>
    <w:p w:rsidR="009300BF" w:rsidRDefault="009300BF" w:rsidP="00FD76F2">
      <w:pPr>
        <w:pStyle w:val="22"/>
        <w:shd w:val="clear" w:color="auto" w:fill="auto"/>
        <w:spacing w:before="0" w:after="0"/>
        <w:ind w:firstLine="880"/>
        <w:jc w:val="right"/>
      </w:pPr>
    </w:p>
    <w:p w:rsidR="00FD76F2" w:rsidRDefault="00FD76F2" w:rsidP="00FD76F2">
      <w:pPr>
        <w:pStyle w:val="22"/>
        <w:shd w:val="clear" w:color="auto" w:fill="auto"/>
        <w:spacing w:before="0" w:after="0"/>
        <w:ind w:firstLine="880"/>
        <w:jc w:val="right"/>
      </w:pPr>
      <w:r>
        <w:t>Таблица 3</w:t>
      </w:r>
    </w:p>
    <w:p w:rsidR="00D714FD" w:rsidRPr="00D714FD" w:rsidRDefault="00D714FD" w:rsidP="00FD76F2">
      <w:pPr>
        <w:pStyle w:val="22"/>
        <w:shd w:val="clear" w:color="auto" w:fill="auto"/>
        <w:spacing w:before="0" w:after="0"/>
        <w:ind w:firstLine="880"/>
        <w:jc w:val="right"/>
        <w:rPr>
          <w:i/>
          <w:iCs/>
        </w:rPr>
      </w:pPr>
      <w:r w:rsidRPr="00D714FD">
        <w:rPr>
          <w:i/>
          <w:iCs/>
        </w:rPr>
        <w:t>Тыс. рублей</w:t>
      </w:r>
    </w:p>
    <w:tbl>
      <w:tblPr>
        <w:tblW w:w="10578" w:type="dxa"/>
        <w:tblInd w:w="-147" w:type="dxa"/>
        <w:tblLook w:val="04A0" w:firstRow="1" w:lastRow="0" w:firstColumn="1" w:lastColumn="0" w:noHBand="0" w:noVBand="1"/>
      </w:tblPr>
      <w:tblGrid>
        <w:gridCol w:w="1654"/>
        <w:gridCol w:w="1342"/>
        <w:gridCol w:w="1380"/>
        <w:gridCol w:w="1399"/>
        <w:gridCol w:w="1676"/>
        <w:gridCol w:w="1261"/>
        <w:gridCol w:w="933"/>
        <w:gridCol w:w="933"/>
      </w:tblGrid>
      <w:tr w:rsidR="007A1B2C" w:rsidRPr="007A1B2C" w:rsidTr="007A1B2C">
        <w:trPr>
          <w:trHeight w:val="966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2C" w:rsidRPr="007A1B2C" w:rsidRDefault="007A1B2C" w:rsidP="007A1B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Наименование расходов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2C" w:rsidRPr="007A1B2C" w:rsidRDefault="007A1B2C" w:rsidP="007A1B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Исполнение бюджетной росписи за 9 месяцев 2024г.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2C" w:rsidRPr="007A1B2C" w:rsidRDefault="007A1B2C" w:rsidP="007A1B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Уточненный план на 01.10.2025 г.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2C" w:rsidRPr="007A1B2C" w:rsidRDefault="007A1B2C" w:rsidP="007A1B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Исполнение бюджетной росписи за </w:t>
            </w:r>
            <w:r w:rsidR="000B1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9 месяцев</w:t>
            </w:r>
            <w:r w:rsidRPr="007A1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 2025г.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2C" w:rsidRPr="007A1B2C" w:rsidRDefault="007A1B2C" w:rsidP="007A1B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Динамика (рост/снижение) по отношению к 9-ти месяцам 2024 г., %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2C" w:rsidRPr="007A1B2C" w:rsidRDefault="007A1B2C" w:rsidP="007A1B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Исполнено за 9 месяцев 2025 г. к плану на 2025 г., %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2C" w:rsidRPr="007A1B2C" w:rsidRDefault="007A1B2C" w:rsidP="007A1B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Структура (удельный вес) по итогам 9-ти месяцев, %</w:t>
            </w:r>
          </w:p>
        </w:tc>
      </w:tr>
      <w:tr w:rsidR="007A1B2C" w:rsidRPr="007A1B2C" w:rsidTr="007A1B2C">
        <w:trPr>
          <w:trHeight w:val="315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B2C" w:rsidRPr="007A1B2C" w:rsidRDefault="007A1B2C" w:rsidP="007A1B2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B2C" w:rsidRPr="007A1B2C" w:rsidRDefault="007A1B2C" w:rsidP="007A1B2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B2C" w:rsidRPr="007A1B2C" w:rsidRDefault="007A1B2C" w:rsidP="007A1B2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B2C" w:rsidRPr="007A1B2C" w:rsidRDefault="007A1B2C" w:rsidP="007A1B2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B2C" w:rsidRPr="007A1B2C" w:rsidRDefault="007A1B2C" w:rsidP="007A1B2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B2C" w:rsidRPr="007A1B2C" w:rsidRDefault="007A1B2C" w:rsidP="007A1B2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2024 г.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2025 г.</w:t>
            </w:r>
          </w:p>
        </w:tc>
      </w:tr>
      <w:tr w:rsidR="007A1B2C" w:rsidRPr="007A1B2C" w:rsidTr="007A1B2C">
        <w:trPr>
          <w:trHeight w:val="52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2C" w:rsidRPr="007A1B2C" w:rsidRDefault="007A1B2C" w:rsidP="007A1B2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proofErr w:type="gramStart"/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Общегосударст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венные</w:t>
            </w:r>
            <w:proofErr w:type="gramEnd"/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вопросы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292 518,551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460 397,647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325 591,367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11,31%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70,7%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8,37%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8,94%</w:t>
            </w:r>
          </w:p>
        </w:tc>
      </w:tr>
      <w:tr w:rsidR="007A1B2C" w:rsidRPr="007A1B2C" w:rsidTr="007A1B2C">
        <w:trPr>
          <w:trHeight w:val="540"/>
        </w:trPr>
        <w:tc>
          <w:tcPr>
            <w:tcW w:w="1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1B2C" w:rsidRPr="007A1B2C" w:rsidRDefault="007A1B2C" w:rsidP="007A1B2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Национальная оборона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2 354,346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3 883,760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3 642,540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54,72%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93,8%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0,07%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0,10%</w:t>
            </w:r>
          </w:p>
        </w:tc>
      </w:tr>
      <w:tr w:rsidR="007A1B2C" w:rsidRPr="007A1B2C" w:rsidTr="007A1B2C">
        <w:trPr>
          <w:trHeight w:val="1005"/>
        </w:trPr>
        <w:tc>
          <w:tcPr>
            <w:tcW w:w="1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1B2C" w:rsidRPr="007A1B2C" w:rsidRDefault="007A1B2C" w:rsidP="007A1B2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Национальная безопасность и </w:t>
            </w:r>
            <w:proofErr w:type="spellStart"/>
            <w:proofErr w:type="gramStart"/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правоохрани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тельная</w:t>
            </w:r>
            <w:proofErr w:type="gramEnd"/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деятельность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23 823,637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48 104,200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29 217,640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22,64%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60,7%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0,68%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2C" w:rsidRPr="007A1B2C" w:rsidRDefault="007A1B2C" w:rsidP="007A1B2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0,80%</w:t>
            </w:r>
          </w:p>
        </w:tc>
      </w:tr>
      <w:tr w:rsidR="007A1B2C" w:rsidRPr="007A1B2C" w:rsidTr="007A1B2C">
        <w:trPr>
          <w:trHeight w:val="52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2C" w:rsidRPr="007A1B2C" w:rsidRDefault="007A1B2C" w:rsidP="007A1B2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Национальная экономика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419 105,741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566 735,300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420 007,182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0,22%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74,1%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12,00%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11,53%</w:t>
            </w:r>
          </w:p>
        </w:tc>
      </w:tr>
      <w:tr w:rsidR="007A1B2C" w:rsidRPr="007A1B2C" w:rsidTr="007A1B2C">
        <w:trPr>
          <w:trHeight w:val="629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2C" w:rsidRPr="007A1B2C" w:rsidRDefault="007A1B2C" w:rsidP="007A1B2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Жилищно-коммунальное хозяйство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1 194 953,493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2 547 943,919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1 290 145,672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7,97%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50,6%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34,21%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35,41%</w:t>
            </w:r>
          </w:p>
        </w:tc>
      </w:tr>
      <w:tr w:rsidR="007A1B2C" w:rsidRPr="007A1B2C" w:rsidTr="007A1B2C">
        <w:trPr>
          <w:trHeight w:val="683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2C" w:rsidRPr="007A1B2C" w:rsidRDefault="007A1B2C" w:rsidP="007A1B2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Охрана окружающей среды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8 459,920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49 465,860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11 234,226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32,79%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22,7%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0,24%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0,31%</w:t>
            </w:r>
          </w:p>
        </w:tc>
      </w:tr>
      <w:tr w:rsidR="007A1B2C" w:rsidRPr="007A1B2C" w:rsidTr="007A1B2C">
        <w:trPr>
          <w:trHeight w:val="214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2C" w:rsidRPr="007A1B2C" w:rsidRDefault="007A1B2C" w:rsidP="007A1B2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Образование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1116753,280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1 607 613,650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1 141 703,754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2,23%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71,0%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31,97%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31,34%</w:t>
            </w:r>
          </w:p>
        </w:tc>
      </w:tr>
      <w:tr w:rsidR="007A1B2C" w:rsidRPr="007A1B2C" w:rsidTr="007A1B2C">
        <w:trPr>
          <w:trHeight w:val="570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2C" w:rsidRPr="007A1B2C" w:rsidRDefault="007A1B2C" w:rsidP="007A1B2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Культура, кинематография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229 532,376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358 981,877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269 252,289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17,30%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75,0%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6,57%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2C" w:rsidRPr="007A1B2C" w:rsidRDefault="007A1B2C" w:rsidP="007A1B2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7,39%</w:t>
            </w:r>
          </w:p>
        </w:tc>
      </w:tr>
      <w:tr w:rsidR="007A1B2C" w:rsidRPr="007A1B2C" w:rsidTr="007A1B2C">
        <w:trPr>
          <w:trHeight w:val="52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2C" w:rsidRPr="007A1B2C" w:rsidRDefault="007A1B2C" w:rsidP="007A1B2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Социальная политика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99 230,164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52 006,195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43 079,508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-56,59%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82,8%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2,84%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2C" w:rsidRPr="007A1B2C" w:rsidRDefault="007A1B2C" w:rsidP="007A1B2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1,18%</w:t>
            </w:r>
          </w:p>
        </w:tc>
      </w:tr>
      <w:tr w:rsidR="007A1B2C" w:rsidRPr="007A1B2C" w:rsidTr="007A1B2C">
        <w:trPr>
          <w:trHeight w:val="540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2C" w:rsidRPr="007A1B2C" w:rsidRDefault="007A1B2C" w:rsidP="007A1B2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Физическая культура и спорт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93 661,546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151 298,000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97 321,206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3,91%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64,3%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2,68%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2C" w:rsidRPr="007A1B2C" w:rsidRDefault="007A1B2C" w:rsidP="007A1B2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2,67%</w:t>
            </w:r>
          </w:p>
        </w:tc>
      </w:tr>
      <w:tr w:rsidR="007A1B2C" w:rsidRPr="007A1B2C" w:rsidTr="007A1B2C">
        <w:trPr>
          <w:trHeight w:val="6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2C" w:rsidRPr="007A1B2C" w:rsidRDefault="007A1B2C" w:rsidP="007A1B2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Средства массовой информации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12 970,997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17 640,000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12 007,472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-7,43%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68,1%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0,37%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2C" w:rsidRPr="007A1B2C" w:rsidRDefault="007A1B2C" w:rsidP="007A1B2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0,33%</w:t>
            </w:r>
          </w:p>
        </w:tc>
      </w:tr>
      <w:tr w:rsidR="007A1B2C" w:rsidRPr="007A1B2C" w:rsidTr="007A1B2C">
        <w:trPr>
          <w:trHeight w:val="810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2C" w:rsidRPr="007A1B2C" w:rsidRDefault="007A1B2C" w:rsidP="007A1B2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Обслуживание муниципального долга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0,000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0,000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2C" w:rsidRPr="007A1B2C" w:rsidRDefault="007A1B2C" w:rsidP="007A1B2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0,00%</w:t>
            </w:r>
          </w:p>
        </w:tc>
      </w:tr>
      <w:tr w:rsidR="007A1B2C" w:rsidRPr="007A1B2C" w:rsidTr="007A1B2C">
        <w:trPr>
          <w:trHeight w:val="58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2C" w:rsidRPr="007A1B2C" w:rsidRDefault="007A1B2C" w:rsidP="007A1B2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ВСЕГО РАСХОДОВ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ar-SA"/>
              </w:rPr>
              <w:t>3493364,051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ar-SA"/>
              </w:rPr>
              <w:t>5 864 070,409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ar-SA"/>
              </w:rPr>
              <w:t>3 643 202,856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4,29%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62,1%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100,00%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2C" w:rsidRPr="007A1B2C" w:rsidRDefault="007A1B2C" w:rsidP="007A1B2C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A1B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100,00%</w:t>
            </w:r>
          </w:p>
        </w:tc>
      </w:tr>
    </w:tbl>
    <w:p w:rsidR="00FD76F2" w:rsidRDefault="00FD76F2" w:rsidP="00FD76F2">
      <w:pPr>
        <w:pStyle w:val="22"/>
        <w:shd w:val="clear" w:color="auto" w:fill="auto"/>
        <w:spacing w:before="0" w:after="0"/>
        <w:ind w:firstLine="0"/>
      </w:pPr>
    </w:p>
    <w:p w:rsidR="00A806BF" w:rsidRDefault="00A806BF" w:rsidP="00A806BF">
      <w:pPr>
        <w:pStyle w:val="22"/>
        <w:shd w:val="clear" w:color="auto" w:fill="auto"/>
        <w:spacing w:before="0" w:after="0"/>
        <w:ind w:firstLine="880"/>
      </w:pPr>
      <w:r>
        <w:t xml:space="preserve">Структура расходов за </w:t>
      </w:r>
      <w:r w:rsidR="007A1B2C">
        <w:t>9 месяцев</w:t>
      </w:r>
      <w:r>
        <w:t xml:space="preserve"> 202</w:t>
      </w:r>
      <w:r w:rsidR="00DD76FD">
        <w:t>5</w:t>
      </w:r>
      <w:r>
        <w:t xml:space="preserve"> г. </w:t>
      </w:r>
      <w:r w:rsidR="00DD76FD">
        <w:t xml:space="preserve">несущественно </w:t>
      </w:r>
      <w:r>
        <w:t xml:space="preserve">отличается от структуры расходов за </w:t>
      </w:r>
      <w:r w:rsidR="007A1B2C">
        <w:t>9 месяцев</w:t>
      </w:r>
      <w:r>
        <w:t xml:space="preserve"> 202</w:t>
      </w:r>
      <w:r w:rsidR="00DD76FD">
        <w:t>4</w:t>
      </w:r>
      <w:r w:rsidR="001B730B">
        <w:t xml:space="preserve"> </w:t>
      </w:r>
      <w:r>
        <w:t xml:space="preserve">г. </w:t>
      </w:r>
    </w:p>
    <w:p w:rsidR="000A7CEB" w:rsidRDefault="00FD76F2">
      <w:pPr>
        <w:pStyle w:val="22"/>
        <w:shd w:val="clear" w:color="auto" w:fill="auto"/>
        <w:spacing w:before="0" w:after="0"/>
        <w:ind w:firstLine="880"/>
      </w:pPr>
      <w:bookmarkStart w:id="14" w:name="_Hlk106188509"/>
      <w:r w:rsidRPr="000F3807">
        <w:t>О</w:t>
      </w:r>
      <w:r w:rsidR="00310D04">
        <w:t xml:space="preserve">тмечается </w:t>
      </w:r>
      <w:r w:rsidR="00B2539C">
        <w:t xml:space="preserve">низкое </w:t>
      </w:r>
      <w:r>
        <w:t>выполнение</w:t>
      </w:r>
      <w:r w:rsidR="00516947">
        <w:t xml:space="preserve"> </w:t>
      </w:r>
      <w:r>
        <w:t>по раздел</w:t>
      </w:r>
      <w:r w:rsidR="00C53686">
        <w:t>у</w:t>
      </w:r>
      <w:r w:rsidR="00B2539C">
        <w:t xml:space="preserve"> «</w:t>
      </w:r>
      <w:r w:rsidR="007A1B2C">
        <w:t>Охрана окружающей среды</w:t>
      </w:r>
      <w:r w:rsidR="00B2539C">
        <w:t xml:space="preserve">» – </w:t>
      </w:r>
      <w:r w:rsidR="007A1B2C">
        <w:t>22,7</w:t>
      </w:r>
      <w:r w:rsidR="00B2539C">
        <w:t>%</w:t>
      </w:r>
      <w:r w:rsidR="00DD76FD">
        <w:t>.</w:t>
      </w:r>
    </w:p>
    <w:bookmarkEnd w:id="14"/>
    <w:p w:rsidR="00135FA6" w:rsidRPr="00B11F85" w:rsidRDefault="00135FA6" w:rsidP="00A806BF">
      <w:pPr>
        <w:pStyle w:val="22"/>
        <w:shd w:val="clear" w:color="auto" w:fill="auto"/>
        <w:spacing w:before="0" w:after="0"/>
        <w:ind w:firstLine="880"/>
      </w:pPr>
      <w:r w:rsidRPr="000B1D64">
        <w:t>Исполнение б</w:t>
      </w:r>
      <w:r w:rsidRPr="00B11F85">
        <w:t xml:space="preserve">юджета на реализацию муниципальных программ </w:t>
      </w:r>
      <w:r w:rsidR="00E71E1C" w:rsidRPr="00B11F85">
        <w:t xml:space="preserve">за </w:t>
      </w:r>
      <w:r w:rsidR="000B1D64">
        <w:t>9 месяцев</w:t>
      </w:r>
      <w:r w:rsidRPr="00B11F85">
        <w:t xml:space="preserve"> 202</w:t>
      </w:r>
      <w:r w:rsidR="00DD76FD">
        <w:t>5</w:t>
      </w:r>
      <w:r w:rsidRPr="00B11F85">
        <w:t xml:space="preserve"> года составило </w:t>
      </w:r>
      <w:r w:rsidR="000B1D64">
        <w:t>3594363,159</w:t>
      </w:r>
      <w:r w:rsidRPr="00B11F85">
        <w:t xml:space="preserve"> тыс. рублей или </w:t>
      </w:r>
      <w:r w:rsidR="000B1D64">
        <w:t>62,8</w:t>
      </w:r>
      <w:r w:rsidRPr="00B11F85">
        <w:t>% от утвержденных программных расходов на 202</w:t>
      </w:r>
      <w:r w:rsidR="00DD76FD">
        <w:t>5</w:t>
      </w:r>
      <w:r w:rsidRPr="00B11F85">
        <w:t xml:space="preserve"> год. По итогам </w:t>
      </w:r>
      <w:r w:rsidR="000B1D64">
        <w:t>9-ти месяцев</w:t>
      </w:r>
      <w:r w:rsidRPr="00B11F85">
        <w:t xml:space="preserve"> 202</w:t>
      </w:r>
      <w:r w:rsidR="00DD76FD">
        <w:t>5</w:t>
      </w:r>
      <w:r w:rsidRPr="00B11F85">
        <w:t xml:space="preserve"> г. в общем объеме расходов бюджета Талдомского городского округа программные расходы составили 9</w:t>
      </w:r>
      <w:r w:rsidR="00BB2C58">
        <w:t>8,</w:t>
      </w:r>
      <w:r w:rsidR="000B1D64">
        <w:t>7</w:t>
      </w:r>
      <w:r w:rsidRPr="00B11F85">
        <w:t>%.</w:t>
      </w:r>
    </w:p>
    <w:p w:rsidR="001F0D62" w:rsidRPr="00B11F85" w:rsidRDefault="001B0A4E" w:rsidP="007A1B2C">
      <w:pPr>
        <w:pStyle w:val="22"/>
        <w:shd w:val="clear" w:color="auto" w:fill="auto"/>
        <w:spacing w:before="0" w:after="0"/>
        <w:ind w:firstLine="880"/>
      </w:pPr>
      <w:bookmarkStart w:id="15" w:name="_Hlk135140003"/>
      <w:bookmarkStart w:id="16" w:name="_Hlk201834877"/>
      <w:bookmarkStart w:id="17" w:name="_Hlk86138737"/>
      <w:r w:rsidRPr="00B11F85">
        <w:t>О</w:t>
      </w:r>
      <w:r w:rsidR="00FD4EFF" w:rsidRPr="00B11F85">
        <w:t>тмечается низкое исполнение по муниципальн</w:t>
      </w:r>
      <w:r w:rsidR="008C4E8F" w:rsidRPr="00B11F85">
        <w:t>ым</w:t>
      </w:r>
      <w:r w:rsidR="00FD4EFF" w:rsidRPr="00B11F85">
        <w:t xml:space="preserve"> программ</w:t>
      </w:r>
      <w:r w:rsidR="008C4E8F" w:rsidRPr="00B11F85">
        <w:t>ам</w:t>
      </w:r>
      <w:bookmarkStart w:id="18" w:name="_Hlk106262404"/>
      <w:r w:rsidR="00A91C00">
        <w:t xml:space="preserve"> «Предпринимательство» </w:t>
      </w:r>
      <w:r w:rsidR="009A2409">
        <w:t>–</w:t>
      </w:r>
      <w:r w:rsidR="00A91C00">
        <w:t xml:space="preserve"> </w:t>
      </w:r>
      <w:r w:rsidR="000B1D64">
        <w:t>5,</w:t>
      </w:r>
      <w:r w:rsidR="00BB2C58">
        <w:t>3</w:t>
      </w:r>
      <w:r w:rsidR="009A2409">
        <w:t>%,</w:t>
      </w:r>
      <w:r w:rsidR="000B1D64">
        <w:t xml:space="preserve"> </w:t>
      </w:r>
      <w:r w:rsidR="000B1D64" w:rsidRPr="00B11F85">
        <w:t>«Архитектура и градостроительство»</w:t>
      </w:r>
      <w:r w:rsidR="000B1D64">
        <w:t xml:space="preserve"> - 8,8%,</w:t>
      </w:r>
      <w:r w:rsidR="009A2409">
        <w:t xml:space="preserve"> </w:t>
      </w:r>
      <w:r w:rsidR="00007E19">
        <w:t>«Развитие инженерной инфраструктуры, энергоэффективности и отрасли обращения с отходами» – 1</w:t>
      </w:r>
      <w:r w:rsidR="000B1D64">
        <w:t>7,7</w:t>
      </w:r>
      <w:r w:rsidR="00007E19">
        <w:t xml:space="preserve">%, «Экология и окружающая среда» - </w:t>
      </w:r>
      <w:r w:rsidR="000B1D64">
        <w:t>42</w:t>
      </w:r>
      <w:r w:rsidR="00007E19">
        <w:t>%</w:t>
      </w:r>
      <w:bookmarkEnd w:id="18"/>
      <w:r w:rsidR="00BB2C58">
        <w:t xml:space="preserve">. </w:t>
      </w:r>
      <w:bookmarkEnd w:id="15"/>
      <w:bookmarkEnd w:id="16"/>
    </w:p>
    <w:bookmarkEnd w:id="17"/>
    <w:p w:rsidR="00CF20AC" w:rsidRPr="00B11F85" w:rsidRDefault="00993AA7">
      <w:pPr>
        <w:pStyle w:val="22"/>
        <w:numPr>
          <w:ilvl w:val="0"/>
          <w:numId w:val="1"/>
        </w:numPr>
        <w:shd w:val="clear" w:color="auto" w:fill="auto"/>
        <w:tabs>
          <w:tab w:val="left" w:pos="4929"/>
        </w:tabs>
        <w:spacing w:before="0" w:after="266" w:line="266" w:lineRule="exact"/>
        <w:ind w:left="4520" w:firstLine="0"/>
        <w:jc w:val="left"/>
      </w:pPr>
      <w:r w:rsidRPr="00B11F85">
        <w:t>Выводы</w:t>
      </w:r>
    </w:p>
    <w:p w:rsidR="00CF20AC" w:rsidRDefault="00993AA7">
      <w:pPr>
        <w:pStyle w:val="22"/>
        <w:numPr>
          <w:ilvl w:val="0"/>
          <w:numId w:val="6"/>
        </w:numPr>
        <w:shd w:val="clear" w:color="auto" w:fill="auto"/>
        <w:tabs>
          <w:tab w:val="left" w:pos="1170"/>
        </w:tabs>
        <w:spacing w:before="0" w:after="0" w:line="283" w:lineRule="exact"/>
        <w:ind w:firstLine="900"/>
      </w:pPr>
      <w:r>
        <w:t xml:space="preserve">Бюджет </w:t>
      </w:r>
      <w:r w:rsidR="006233E1">
        <w:t>Талдомского городского округа</w:t>
      </w:r>
      <w:r>
        <w:t xml:space="preserve"> за </w:t>
      </w:r>
      <w:r w:rsidR="007A1B2C">
        <w:t>9 месяцев</w:t>
      </w:r>
      <w:r w:rsidR="00F5766F">
        <w:t xml:space="preserve"> </w:t>
      </w:r>
      <w:r w:rsidR="00124E38">
        <w:t>202</w:t>
      </w:r>
      <w:r w:rsidR="001B730B">
        <w:t>5</w:t>
      </w:r>
      <w:r>
        <w:t xml:space="preserve"> года исполнен:</w:t>
      </w:r>
    </w:p>
    <w:p w:rsidR="00CF20AC" w:rsidRDefault="00124E38">
      <w:pPr>
        <w:pStyle w:val="22"/>
        <w:numPr>
          <w:ilvl w:val="0"/>
          <w:numId w:val="7"/>
        </w:numPr>
        <w:shd w:val="clear" w:color="auto" w:fill="auto"/>
        <w:tabs>
          <w:tab w:val="left" w:pos="1431"/>
        </w:tabs>
        <w:spacing w:before="0" w:after="0" w:line="283" w:lineRule="exact"/>
        <w:ind w:firstLine="900"/>
      </w:pPr>
      <w:r w:rsidRPr="00B1410E">
        <w:t>по</w:t>
      </w:r>
      <w:r>
        <w:t xml:space="preserve"> доходам в сумме </w:t>
      </w:r>
      <w:r w:rsidR="007D3ACA">
        <w:t>3824208,955</w:t>
      </w:r>
      <w:r w:rsidR="00993AA7">
        <w:t xml:space="preserve"> тыс. рублей или </w:t>
      </w:r>
      <w:r w:rsidR="007D3ACA">
        <w:t>69,68</w:t>
      </w:r>
      <w:r w:rsidR="00993AA7">
        <w:t xml:space="preserve">% </w:t>
      </w:r>
      <w:r w:rsidR="00400B4B">
        <w:t>от</w:t>
      </w:r>
      <w:r w:rsidR="00993AA7">
        <w:t xml:space="preserve"> утвержденны</w:t>
      </w:r>
      <w:r w:rsidR="00400B4B">
        <w:t>х</w:t>
      </w:r>
      <w:r w:rsidR="00993AA7">
        <w:t xml:space="preserve"> годовы</w:t>
      </w:r>
      <w:r w:rsidR="00400B4B">
        <w:t>х</w:t>
      </w:r>
      <w:r w:rsidR="00993AA7">
        <w:t xml:space="preserve"> назначени</w:t>
      </w:r>
      <w:r w:rsidR="00400B4B">
        <w:t>й</w:t>
      </w:r>
      <w:r w:rsidR="00993AA7">
        <w:t>;</w:t>
      </w:r>
    </w:p>
    <w:p w:rsidR="00CF20AC" w:rsidRDefault="00993AA7">
      <w:pPr>
        <w:pStyle w:val="22"/>
        <w:numPr>
          <w:ilvl w:val="0"/>
          <w:numId w:val="7"/>
        </w:numPr>
        <w:shd w:val="clear" w:color="auto" w:fill="auto"/>
        <w:tabs>
          <w:tab w:val="left" w:pos="1431"/>
        </w:tabs>
        <w:spacing w:before="0" w:after="0" w:line="283" w:lineRule="exact"/>
        <w:ind w:firstLine="900"/>
      </w:pPr>
      <w:r>
        <w:t>по расходам</w:t>
      </w:r>
      <w:r w:rsidR="00C021B9">
        <w:t xml:space="preserve"> – </w:t>
      </w:r>
      <w:r w:rsidR="007D3ACA">
        <w:t>3643202,858</w:t>
      </w:r>
      <w:r>
        <w:t xml:space="preserve"> тыс. рублей или </w:t>
      </w:r>
      <w:r w:rsidR="007D3ACA">
        <w:t>62,1</w:t>
      </w:r>
      <w:r>
        <w:t xml:space="preserve">% </w:t>
      </w:r>
      <w:r w:rsidR="00400B4B">
        <w:t>от</w:t>
      </w:r>
      <w:r>
        <w:t xml:space="preserve"> утвержденны</w:t>
      </w:r>
      <w:r w:rsidR="00400B4B">
        <w:t>х</w:t>
      </w:r>
      <w:r>
        <w:t xml:space="preserve"> годовы</w:t>
      </w:r>
      <w:r w:rsidR="00400B4B">
        <w:t>х</w:t>
      </w:r>
      <w:r>
        <w:t xml:space="preserve"> назначени</w:t>
      </w:r>
      <w:r w:rsidR="00400B4B">
        <w:t>й</w:t>
      </w:r>
      <w:r>
        <w:t>;</w:t>
      </w:r>
    </w:p>
    <w:p w:rsidR="00CF20AC" w:rsidRDefault="00993AA7">
      <w:pPr>
        <w:pStyle w:val="22"/>
        <w:numPr>
          <w:ilvl w:val="0"/>
          <w:numId w:val="7"/>
        </w:numPr>
        <w:shd w:val="clear" w:color="auto" w:fill="auto"/>
        <w:tabs>
          <w:tab w:val="left" w:pos="1431"/>
        </w:tabs>
        <w:spacing w:before="0" w:after="288" w:line="283" w:lineRule="exact"/>
        <w:ind w:firstLine="900"/>
      </w:pPr>
      <w:r>
        <w:t xml:space="preserve">с </w:t>
      </w:r>
      <w:r w:rsidR="00124E38">
        <w:t xml:space="preserve">профицитом </w:t>
      </w:r>
      <w:r w:rsidR="00400B4B">
        <w:t>в сумме</w:t>
      </w:r>
      <w:r w:rsidR="009E19DE">
        <w:t xml:space="preserve"> </w:t>
      </w:r>
      <w:r w:rsidR="007D3ACA">
        <w:t>181006,098</w:t>
      </w:r>
      <w:r w:rsidR="00124E38">
        <w:t xml:space="preserve"> </w:t>
      </w:r>
      <w:r>
        <w:t>тыс. рублей.</w:t>
      </w:r>
    </w:p>
    <w:p w:rsidR="00CF20AC" w:rsidRPr="001F0D62" w:rsidRDefault="00993AA7">
      <w:pPr>
        <w:pStyle w:val="22"/>
        <w:numPr>
          <w:ilvl w:val="0"/>
          <w:numId w:val="6"/>
        </w:numPr>
        <w:shd w:val="clear" w:color="auto" w:fill="auto"/>
        <w:tabs>
          <w:tab w:val="left" w:pos="1143"/>
        </w:tabs>
        <w:spacing w:before="0" w:after="0"/>
        <w:ind w:firstLine="900"/>
      </w:pPr>
      <w:r>
        <w:t xml:space="preserve">Поступления налоговых доходов в бюджет </w:t>
      </w:r>
      <w:r w:rsidR="00C021B9">
        <w:t>Талдомского городского округа</w:t>
      </w:r>
      <w:r>
        <w:t xml:space="preserve"> за </w:t>
      </w:r>
      <w:r w:rsidR="007D3ACA">
        <w:t>9 месяцев</w:t>
      </w:r>
      <w:r w:rsidR="003855D5">
        <w:t xml:space="preserve"> </w:t>
      </w:r>
      <w:r w:rsidR="00124E38" w:rsidRPr="001F0D62">
        <w:t>202</w:t>
      </w:r>
      <w:r w:rsidR="00585E04">
        <w:t>5</w:t>
      </w:r>
      <w:r w:rsidRPr="001F0D62">
        <w:t xml:space="preserve"> года составили </w:t>
      </w:r>
      <w:r w:rsidR="00DE6DA9">
        <w:t>1</w:t>
      </w:r>
      <w:r w:rsidR="007D3ACA">
        <w:t>645100,777</w:t>
      </w:r>
      <w:r w:rsidRPr="001F0D62">
        <w:t xml:space="preserve"> тыс. рублей или </w:t>
      </w:r>
      <w:r w:rsidR="007D3ACA">
        <w:t>76,93</w:t>
      </w:r>
      <w:r w:rsidRPr="001F0D62">
        <w:t xml:space="preserve">% </w:t>
      </w:r>
      <w:r w:rsidR="008707F8" w:rsidRPr="001F0D62">
        <w:t>от</w:t>
      </w:r>
      <w:r w:rsidRPr="001F0D62">
        <w:t xml:space="preserve"> утвержденны</w:t>
      </w:r>
      <w:r w:rsidR="008707F8" w:rsidRPr="001F0D62">
        <w:t>х</w:t>
      </w:r>
      <w:r w:rsidRPr="001F0D62">
        <w:t xml:space="preserve"> годовы</w:t>
      </w:r>
      <w:r w:rsidR="008707F8" w:rsidRPr="001F0D62">
        <w:t>х</w:t>
      </w:r>
      <w:r w:rsidRPr="001F0D62">
        <w:t xml:space="preserve"> назначени</w:t>
      </w:r>
      <w:r w:rsidR="008707F8" w:rsidRPr="001F0D62">
        <w:t>й</w:t>
      </w:r>
      <w:r w:rsidRPr="001F0D62">
        <w:t>.</w:t>
      </w:r>
    </w:p>
    <w:p w:rsidR="00625EDB" w:rsidRDefault="00993AA7" w:rsidP="00625EDB">
      <w:pPr>
        <w:pStyle w:val="22"/>
        <w:shd w:val="clear" w:color="auto" w:fill="auto"/>
        <w:tabs>
          <w:tab w:val="left" w:pos="1124"/>
        </w:tabs>
        <w:spacing w:before="0" w:after="0"/>
        <w:ind w:firstLine="1145"/>
      </w:pPr>
      <w:r>
        <w:t xml:space="preserve">Поступления неналоговых доходов в бюджет </w:t>
      </w:r>
      <w:r w:rsidR="00C021B9">
        <w:t xml:space="preserve">Талдомского городского округа </w:t>
      </w:r>
      <w:r>
        <w:t xml:space="preserve">за </w:t>
      </w:r>
      <w:r w:rsidR="007D3ACA">
        <w:t>9 месяцев</w:t>
      </w:r>
      <w:r w:rsidR="00124E38">
        <w:t xml:space="preserve"> 202</w:t>
      </w:r>
      <w:r w:rsidR="00585E04">
        <w:t>5</w:t>
      </w:r>
      <w:r>
        <w:t xml:space="preserve"> года составили </w:t>
      </w:r>
      <w:r w:rsidR="007D3ACA">
        <w:t>104893,188</w:t>
      </w:r>
      <w:r>
        <w:t xml:space="preserve"> тыс. рублей или </w:t>
      </w:r>
      <w:r w:rsidR="007D3ACA">
        <w:t>66,08</w:t>
      </w:r>
      <w:r>
        <w:t xml:space="preserve">% </w:t>
      </w:r>
      <w:r w:rsidR="008707F8">
        <w:t>от</w:t>
      </w:r>
      <w:r>
        <w:t xml:space="preserve"> утвержденны</w:t>
      </w:r>
      <w:r w:rsidR="008707F8">
        <w:t>х</w:t>
      </w:r>
      <w:r>
        <w:t xml:space="preserve"> годовы</w:t>
      </w:r>
      <w:r w:rsidR="008707F8">
        <w:t>х</w:t>
      </w:r>
      <w:r>
        <w:t xml:space="preserve"> назначени</w:t>
      </w:r>
      <w:r w:rsidR="008707F8">
        <w:t>й</w:t>
      </w:r>
      <w:r>
        <w:t>.</w:t>
      </w:r>
    </w:p>
    <w:p w:rsidR="00CF20AC" w:rsidRDefault="00993AA7" w:rsidP="00625EDB">
      <w:pPr>
        <w:pStyle w:val="22"/>
        <w:shd w:val="clear" w:color="auto" w:fill="auto"/>
        <w:tabs>
          <w:tab w:val="left" w:pos="1124"/>
        </w:tabs>
        <w:spacing w:before="0" w:after="0"/>
        <w:ind w:firstLine="1145"/>
      </w:pPr>
      <w:r>
        <w:t xml:space="preserve">Безвозмездные поступления за </w:t>
      </w:r>
      <w:r w:rsidR="007D3ACA">
        <w:t>9 месяцев</w:t>
      </w:r>
      <w:r w:rsidR="003855D5">
        <w:t xml:space="preserve"> </w:t>
      </w:r>
      <w:r w:rsidR="00124E38">
        <w:t>202</w:t>
      </w:r>
      <w:r w:rsidR="00585E04">
        <w:t>5</w:t>
      </w:r>
      <w:r>
        <w:t xml:space="preserve"> года составили</w:t>
      </w:r>
      <w:r w:rsidR="007D3ACA">
        <w:t xml:space="preserve"> 2074214,991</w:t>
      </w:r>
      <w:r>
        <w:t xml:space="preserve"> тыс. рублей или</w:t>
      </w:r>
      <w:r w:rsidR="00E25323">
        <w:t xml:space="preserve"> </w:t>
      </w:r>
      <w:r w:rsidR="007D3ACA">
        <w:t>65</w:t>
      </w:r>
      <w:r>
        <w:t xml:space="preserve">% </w:t>
      </w:r>
      <w:r w:rsidR="008707F8">
        <w:t>от</w:t>
      </w:r>
      <w:r>
        <w:t xml:space="preserve"> утвержденны</w:t>
      </w:r>
      <w:r w:rsidR="008707F8">
        <w:t>х</w:t>
      </w:r>
      <w:r>
        <w:t xml:space="preserve"> годовы</w:t>
      </w:r>
      <w:r w:rsidR="008707F8">
        <w:t>х</w:t>
      </w:r>
      <w:r>
        <w:t xml:space="preserve"> назначени</w:t>
      </w:r>
      <w:r w:rsidR="008707F8">
        <w:t>й</w:t>
      </w:r>
      <w:r>
        <w:t>.</w:t>
      </w:r>
    </w:p>
    <w:p w:rsidR="00BA5534" w:rsidRDefault="009E19DE" w:rsidP="00BA5534">
      <w:pPr>
        <w:pStyle w:val="22"/>
        <w:numPr>
          <w:ilvl w:val="0"/>
          <w:numId w:val="6"/>
        </w:numPr>
        <w:shd w:val="clear" w:color="auto" w:fill="auto"/>
        <w:tabs>
          <w:tab w:val="left" w:pos="1124"/>
        </w:tabs>
        <w:spacing w:before="0" w:after="0"/>
        <w:ind w:firstLine="900"/>
      </w:pPr>
      <w:r w:rsidRPr="001F0D62">
        <w:t xml:space="preserve">За </w:t>
      </w:r>
      <w:r w:rsidR="007D3ACA">
        <w:t>9 месяцев</w:t>
      </w:r>
      <w:r w:rsidRPr="001F0D62">
        <w:t xml:space="preserve"> 202</w:t>
      </w:r>
      <w:r w:rsidR="00585E04">
        <w:t>5</w:t>
      </w:r>
      <w:r w:rsidRPr="001F0D62">
        <w:t xml:space="preserve"> года расходы исполнены в объеме </w:t>
      </w:r>
      <w:r w:rsidR="007D3ACA">
        <w:t>3643202,858</w:t>
      </w:r>
      <w:r w:rsidR="00483F54" w:rsidRPr="001F0D62">
        <w:t xml:space="preserve"> </w:t>
      </w:r>
      <w:r w:rsidRPr="001F0D62">
        <w:t xml:space="preserve">тыс. рублей, что составляет </w:t>
      </w:r>
      <w:r w:rsidR="007D3ACA">
        <w:t>62,1</w:t>
      </w:r>
      <w:r w:rsidRPr="001F0D62">
        <w:t>% от утвержденных назначений на 202</w:t>
      </w:r>
      <w:r w:rsidR="00585E04">
        <w:t>5</w:t>
      </w:r>
      <w:r w:rsidRPr="001F0D62">
        <w:t xml:space="preserve"> год.</w:t>
      </w:r>
      <w:r w:rsidR="00355535" w:rsidRPr="001F0D62">
        <w:t xml:space="preserve"> </w:t>
      </w:r>
    </w:p>
    <w:p w:rsidR="00625EDB" w:rsidRDefault="00585E04" w:rsidP="007D3ACA">
      <w:pPr>
        <w:pStyle w:val="22"/>
        <w:shd w:val="clear" w:color="auto" w:fill="auto"/>
        <w:spacing w:before="0" w:after="0"/>
        <w:ind w:firstLine="880"/>
      </w:pPr>
      <w:r w:rsidRPr="00585E04">
        <w:t>Отмечается низкое выполнение по раздел</w:t>
      </w:r>
      <w:r w:rsidR="00DE6DA9">
        <w:t>у</w:t>
      </w:r>
      <w:r w:rsidR="007D3ACA">
        <w:t xml:space="preserve"> «Охрана окружающей среды» – 22,7%.</w:t>
      </w:r>
    </w:p>
    <w:p w:rsidR="000B1D64" w:rsidRPr="00B11F85" w:rsidRDefault="000B1D64" w:rsidP="000B1D64">
      <w:pPr>
        <w:pStyle w:val="22"/>
        <w:numPr>
          <w:ilvl w:val="0"/>
          <w:numId w:val="6"/>
        </w:numPr>
        <w:shd w:val="clear" w:color="auto" w:fill="auto"/>
        <w:spacing w:before="0" w:after="0"/>
        <w:ind w:firstLine="880"/>
      </w:pPr>
      <w:r w:rsidRPr="000B1D64">
        <w:t>Исполнение б</w:t>
      </w:r>
      <w:r w:rsidRPr="00B11F85">
        <w:t xml:space="preserve">юджета на реализацию муниципальных программ за </w:t>
      </w:r>
      <w:r>
        <w:t>9 месяцев</w:t>
      </w:r>
      <w:r w:rsidRPr="00B11F85">
        <w:t xml:space="preserve"> 202</w:t>
      </w:r>
      <w:r>
        <w:t>5</w:t>
      </w:r>
      <w:r w:rsidRPr="00B11F85">
        <w:t xml:space="preserve"> года составило </w:t>
      </w:r>
      <w:r>
        <w:t>3594363,159</w:t>
      </w:r>
      <w:r w:rsidRPr="00B11F85">
        <w:t xml:space="preserve"> тыс. рублей или </w:t>
      </w:r>
      <w:r>
        <w:t>62,8</w:t>
      </w:r>
      <w:r w:rsidRPr="00B11F85">
        <w:t>% от утвержденных программных расходов на 202</w:t>
      </w:r>
      <w:r>
        <w:t>5</w:t>
      </w:r>
      <w:r w:rsidRPr="00B11F85">
        <w:t xml:space="preserve"> год. По итогам </w:t>
      </w:r>
      <w:r>
        <w:t>9-ти месяцев</w:t>
      </w:r>
      <w:r w:rsidRPr="00B11F85">
        <w:t xml:space="preserve"> 202</w:t>
      </w:r>
      <w:r>
        <w:t>5</w:t>
      </w:r>
      <w:r w:rsidRPr="00B11F85">
        <w:t xml:space="preserve"> г. в общем объеме расходов бюджета Талдомского городского округа программные расходы составили 9</w:t>
      </w:r>
      <w:r>
        <w:t>8,7</w:t>
      </w:r>
      <w:r w:rsidRPr="00B11F85">
        <w:t>%.</w:t>
      </w:r>
    </w:p>
    <w:p w:rsidR="000B1D64" w:rsidRPr="00B11F85" w:rsidRDefault="000B1D64" w:rsidP="000B1D64">
      <w:pPr>
        <w:pStyle w:val="22"/>
        <w:shd w:val="clear" w:color="auto" w:fill="auto"/>
        <w:spacing w:before="0" w:after="0"/>
        <w:ind w:firstLine="880"/>
      </w:pPr>
      <w:r w:rsidRPr="00B11F85">
        <w:t>Отмечается низкое исполнение по муниципальным программам</w:t>
      </w:r>
      <w:r>
        <w:t xml:space="preserve"> «Предпринимательство» – 5,3%, </w:t>
      </w:r>
      <w:r w:rsidRPr="00B11F85">
        <w:t>«Архитектура и градостроительство»</w:t>
      </w:r>
      <w:r>
        <w:t xml:space="preserve"> - 8,8%, «Развитие инженерной инфраструктуры, энергоэффективности и отрасли обращения с отходами» – 17,7%, «Экология и окружающая среда» - 42%. </w:t>
      </w:r>
    </w:p>
    <w:p w:rsidR="00625EDB" w:rsidRDefault="00625EDB" w:rsidP="00625EDB">
      <w:pPr>
        <w:pStyle w:val="22"/>
        <w:shd w:val="clear" w:color="auto" w:fill="auto"/>
        <w:tabs>
          <w:tab w:val="left" w:pos="1124"/>
        </w:tabs>
        <w:spacing w:before="0" w:after="0"/>
        <w:ind w:firstLine="0"/>
      </w:pPr>
    </w:p>
    <w:p w:rsidR="008F3BBD" w:rsidRDefault="008F3BBD" w:rsidP="008F3BBD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5069"/>
        </w:tabs>
        <w:spacing w:after="0" w:line="274" w:lineRule="exact"/>
        <w:ind w:left="4660"/>
        <w:jc w:val="left"/>
      </w:pPr>
      <w:bookmarkStart w:id="19" w:name="bookmark19"/>
      <w:r>
        <w:t>Предложения</w:t>
      </w:r>
      <w:bookmarkEnd w:id="19"/>
    </w:p>
    <w:p w:rsidR="008F3BBD" w:rsidRDefault="008F3BBD" w:rsidP="008F3BBD">
      <w:pPr>
        <w:pStyle w:val="22"/>
        <w:shd w:val="clear" w:color="auto" w:fill="auto"/>
        <w:spacing w:before="0" w:after="0"/>
        <w:ind w:firstLine="900"/>
      </w:pPr>
      <w:r>
        <w:t>По результатам проведенного анализа текущего исполнения бюджета Талдомского городского округа по итогам</w:t>
      </w:r>
      <w:r w:rsidR="0089057A">
        <w:t xml:space="preserve"> </w:t>
      </w:r>
      <w:r w:rsidR="00B74D05">
        <w:t>9-ти месяцев</w:t>
      </w:r>
      <w:r>
        <w:t xml:space="preserve"> 202</w:t>
      </w:r>
      <w:r w:rsidR="00625EDB">
        <w:t>5</w:t>
      </w:r>
      <w:r>
        <w:t xml:space="preserve"> года Контрольно-счетная палата Талдомского городского округа рекомендует:</w:t>
      </w:r>
    </w:p>
    <w:p w:rsidR="008F3BBD" w:rsidRDefault="008F3BBD" w:rsidP="00DB2C51">
      <w:pPr>
        <w:pStyle w:val="22"/>
        <w:numPr>
          <w:ilvl w:val="0"/>
          <w:numId w:val="9"/>
        </w:numPr>
        <w:shd w:val="clear" w:color="auto" w:fill="auto"/>
        <w:spacing w:before="0" w:after="0"/>
        <w:ind w:firstLine="900"/>
      </w:pPr>
      <w:r>
        <w:t>Усилить работу по обеспечению исполнения расходных обязательств, принять меры к повышению уровня исполнения программных расходов.</w:t>
      </w:r>
      <w:r w:rsidR="00BD3D33">
        <w:t xml:space="preserve"> </w:t>
      </w:r>
    </w:p>
    <w:p w:rsidR="00DB2C51" w:rsidRDefault="0037595C" w:rsidP="00DB2C51">
      <w:pPr>
        <w:pStyle w:val="22"/>
        <w:numPr>
          <w:ilvl w:val="0"/>
          <w:numId w:val="9"/>
        </w:numPr>
        <w:shd w:val="clear" w:color="auto" w:fill="auto"/>
        <w:spacing w:before="0" w:after="0"/>
        <w:ind w:firstLine="900"/>
      </w:pPr>
      <w:r w:rsidRPr="0037595C">
        <w:t>Заказчикам муниципальных программ (координаторам муниципальных программ, ответственным за выполнение мероприятий)</w:t>
      </w:r>
      <w:r w:rsidR="0089057A">
        <w:t xml:space="preserve"> своевременно</w:t>
      </w:r>
      <w:r>
        <w:t xml:space="preserve"> п</w:t>
      </w:r>
      <w:r w:rsidR="00BD51DF">
        <w:t>рив</w:t>
      </w:r>
      <w:r w:rsidR="0089057A">
        <w:t>одить</w:t>
      </w:r>
      <w:r w:rsidR="00BD51DF">
        <w:t xml:space="preserve"> </w:t>
      </w:r>
      <w:r w:rsidR="00BD51DF" w:rsidRPr="00BD51DF">
        <w:t>муниципальные программы</w:t>
      </w:r>
      <w:r w:rsidR="00BD51DF">
        <w:t xml:space="preserve"> Талдомского городского округа</w:t>
      </w:r>
      <w:r w:rsidR="00BD51DF" w:rsidRPr="00BD51DF">
        <w:t xml:space="preserve"> (в редакции всех изменений) в соответствие решению о бюджете</w:t>
      </w:r>
      <w:r w:rsidR="00BD51DF">
        <w:t xml:space="preserve"> Талдомского городского округа на 202</w:t>
      </w:r>
      <w:r w:rsidR="00625EDB">
        <w:t>5</w:t>
      </w:r>
      <w:r w:rsidR="00BD51DF">
        <w:t xml:space="preserve"> год</w:t>
      </w:r>
      <w:r w:rsidR="00BD51DF" w:rsidRPr="00BD51DF">
        <w:t>.</w:t>
      </w:r>
    </w:p>
    <w:p w:rsidR="003B1F62" w:rsidRDefault="003B1F62" w:rsidP="007A1B2C">
      <w:pPr>
        <w:pStyle w:val="22"/>
        <w:shd w:val="clear" w:color="auto" w:fill="auto"/>
        <w:tabs>
          <w:tab w:val="left" w:pos="1143"/>
        </w:tabs>
        <w:spacing w:before="0" w:after="0"/>
        <w:ind w:firstLine="0"/>
      </w:pPr>
    </w:p>
    <w:p w:rsidR="00B0042E" w:rsidRDefault="00B0042E" w:rsidP="00B0042E">
      <w:pPr>
        <w:pStyle w:val="22"/>
        <w:shd w:val="clear" w:color="auto" w:fill="auto"/>
        <w:tabs>
          <w:tab w:val="left" w:pos="1143"/>
        </w:tabs>
        <w:spacing w:before="0" w:after="0"/>
        <w:ind w:left="900" w:firstLine="0"/>
      </w:pPr>
      <w:r>
        <w:t>Инспектор Контрольно-счетной палаты</w:t>
      </w:r>
    </w:p>
    <w:p w:rsidR="00717F3B" w:rsidRDefault="00B0042E" w:rsidP="007C4BDD">
      <w:pPr>
        <w:pStyle w:val="22"/>
        <w:shd w:val="clear" w:color="auto" w:fill="auto"/>
        <w:tabs>
          <w:tab w:val="left" w:pos="1143"/>
        </w:tabs>
        <w:spacing w:before="0" w:after="0"/>
        <w:ind w:left="900" w:firstLine="0"/>
      </w:pPr>
      <w:r>
        <w:t>Талдомского городского округа                                                                 Ю.А. Романович</w:t>
      </w:r>
    </w:p>
    <w:sectPr w:rsidR="00717F3B" w:rsidSect="00B148A9">
      <w:footerReference w:type="default" r:id="rId8"/>
      <w:footerReference w:type="first" r:id="rId9"/>
      <w:pgSz w:w="11900" w:h="16840"/>
      <w:pgMar w:top="485" w:right="450" w:bottom="1011" w:left="10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125" w:rsidRDefault="00E41125">
      <w:r>
        <w:separator/>
      </w:r>
    </w:p>
  </w:endnote>
  <w:endnote w:type="continuationSeparator" w:id="0">
    <w:p w:rsidR="00E41125" w:rsidRDefault="00E4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D05" w:rsidRDefault="00B74D0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7058660</wp:posOffset>
              </wp:positionH>
              <wp:positionV relativeFrom="page">
                <wp:posOffset>10123170</wp:posOffset>
              </wp:positionV>
              <wp:extent cx="70485" cy="1606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74D05" w:rsidRDefault="00B74D05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048D4">
                            <w:rPr>
                              <w:rStyle w:val="a5"/>
                              <w:noProof/>
                            </w:rPr>
                            <w:t>8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5.8pt;margin-top:797.1pt;width:5.5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" filled="f" stroked="f">
              <v:textbox style="mso-fit-shape-to-text:t" inset="0,0,0,0">
                <w:txbxContent>
                  <w:p w:rsidR="00B74D05" w:rsidRDefault="00B74D05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048D4">
                      <w:rPr>
                        <w:rStyle w:val="a5"/>
                        <w:noProof/>
                      </w:rPr>
                      <w:t>8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D05" w:rsidRDefault="00B74D0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7128510</wp:posOffset>
              </wp:positionH>
              <wp:positionV relativeFrom="page">
                <wp:posOffset>10104755</wp:posOffset>
              </wp:positionV>
              <wp:extent cx="57785" cy="1003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74D05" w:rsidRDefault="00B74D05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#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61.3pt;margin-top:795.65pt;width:4.55pt;height:7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" filled="f" stroked="f">
              <v:textbox style="mso-fit-shape-to-text:t" inset="0,0,0,0">
                <w:txbxContent>
                  <w:p w:rsidR="00B74D05" w:rsidRDefault="00B74D05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5"/>
                      </w:rPr>
                      <w:t>#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125" w:rsidRDefault="00E41125"/>
  </w:footnote>
  <w:footnote w:type="continuationSeparator" w:id="0">
    <w:p w:rsidR="00E41125" w:rsidRDefault="00E411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66E5"/>
    <w:multiLevelType w:val="multilevel"/>
    <w:tmpl w:val="35B6EF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57E57"/>
    <w:multiLevelType w:val="multilevel"/>
    <w:tmpl w:val="5AA87B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745E8"/>
    <w:multiLevelType w:val="multilevel"/>
    <w:tmpl w:val="0A9420A6"/>
    <w:lvl w:ilvl="0">
      <w:start w:val="1"/>
      <w:numFmt w:val="decimal"/>
      <w:lvlText w:val="44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9A0FCB"/>
    <w:multiLevelType w:val="multilevel"/>
    <w:tmpl w:val="3E247A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DE1E98"/>
    <w:multiLevelType w:val="multilevel"/>
    <w:tmpl w:val="B8644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E1FCC"/>
    <w:multiLevelType w:val="multilevel"/>
    <w:tmpl w:val="1018D6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A97863"/>
    <w:multiLevelType w:val="multilevel"/>
    <w:tmpl w:val="7D98BDD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166872"/>
    <w:multiLevelType w:val="multilevel"/>
    <w:tmpl w:val="E86E7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EB2FB9"/>
    <w:multiLevelType w:val="multilevel"/>
    <w:tmpl w:val="293E87E8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AC"/>
    <w:rsid w:val="000004F7"/>
    <w:rsid w:val="00002415"/>
    <w:rsid w:val="00002BE3"/>
    <w:rsid w:val="000069DA"/>
    <w:rsid w:val="00007E19"/>
    <w:rsid w:val="00015CE2"/>
    <w:rsid w:val="000225A7"/>
    <w:rsid w:val="00040C89"/>
    <w:rsid w:val="00042B14"/>
    <w:rsid w:val="00045CD7"/>
    <w:rsid w:val="000517B4"/>
    <w:rsid w:val="00053076"/>
    <w:rsid w:val="00056741"/>
    <w:rsid w:val="00062095"/>
    <w:rsid w:val="0007001C"/>
    <w:rsid w:val="000769D0"/>
    <w:rsid w:val="00081111"/>
    <w:rsid w:val="000819A5"/>
    <w:rsid w:val="0008560B"/>
    <w:rsid w:val="0009050A"/>
    <w:rsid w:val="000A094F"/>
    <w:rsid w:val="000A6011"/>
    <w:rsid w:val="000A6F26"/>
    <w:rsid w:val="000A7CEB"/>
    <w:rsid w:val="000B1D64"/>
    <w:rsid w:val="000E3C6D"/>
    <w:rsid w:val="000E4E86"/>
    <w:rsid w:val="000F32A3"/>
    <w:rsid w:val="000F3807"/>
    <w:rsid w:val="000F5174"/>
    <w:rsid w:val="000F54A9"/>
    <w:rsid w:val="000F5D93"/>
    <w:rsid w:val="000F7F38"/>
    <w:rsid w:val="0010077C"/>
    <w:rsid w:val="00101FC6"/>
    <w:rsid w:val="001027F9"/>
    <w:rsid w:val="00102917"/>
    <w:rsid w:val="00102BEF"/>
    <w:rsid w:val="00103944"/>
    <w:rsid w:val="00105F75"/>
    <w:rsid w:val="001061DF"/>
    <w:rsid w:val="00111B40"/>
    <w:rsid w:val="00115E6A"/>
    <w:rsid w:val="00121EC0"/>
    <w:rsid w:val="0012202F"/>
    <w:rsid w:val="001223E8"/>
    <w:rsid w:val="00124E38"/>
    <w:rsid w:val="00127402"/>
    <w:rsid w:val="001327D4"/>
    <w:rsid w:val="00135FA6"/>
    <w:rsid w:val="0014048E"/>
    <w:rsid w:val="001415DF"/>
    <w:rsid w:val="001433E0"/>
    <w:rsid w:val="001445FD"/>
    <w:rsid w:val="001502E2"/>
    <w:rsid w:val="00150974"/>
    <w:rsid w:val="0015315D"/>
    <w:rsid w:val="00153CF0"/>
    <w:rsid w:val="00155AD1"/>
    <w:rsid w:val="00156322"/>
    <w:rsid w:val="0015673A"/>
    <w:rsid w:val="00157F52"/>
    <w:rsid w:val="001620DE"/>
    <w:rsid w:val="0016404A"/>
    <w:rsid w:val="001700C0"/>
    <w:rsid w:val="00170D7C"/>
    <w:rsid w:val="0017140F"/>
    <w:rsid w:val="00174009"/>
    <w:rsid w:val="00176FBB"/>
    <w:rsid w:val="00177A27"/>
    <w:rsid w:val="0018338B"/>
    <w:rsid w:val="00184C33"/>
    <w:rsid w:val="00194304"/>
    <w:rsid w:val="001955C6"/>
    <w:rsid w:val="001A1FFE"/>
    <w:rsid w:val="001A4C17"/>
    <w:rsid w:val="001A5D36"/>
    <w:rsid w:val="001B0A4E"/>
    <w:rsid w:val="001B16A6"/>
    <w:rsid w:val="001B47D2"/>
    <w:rsid w:val="001B6A6B"/>
    <w:rsid w:val="001B730B"/>
    <w:rsid w:val="001C2D61"/>
    <w:rsid w:val="001C6FFB"/>
    <w:rsid w:val="001D008C"/>
    <w:rsid w:val="001E484C"/>
    <w:rsid w:val="001E4BEF"/>
    <w:rsid w:val="001E55C5"/>
    <w:rsid w:val="001F0D62"/>
    <w:rsid w:val="001F4E19"/>
    <w:rsid w:val="001F5E4B"/>
    <w:rsid w:val="00210EE6"/>
    <w:rsid w:val="00215935"/>
    <w:rsid w:val="00216DC7"/>
    <w:rsid w:val="00217246"/>
    <w:rsid w:val="00232755"/>
    <w:rsid w:val="00234266"/>
    <w:rsid w:val="0024422D"/>
    <w:rsid w:val="002459F0"/>
    <w:rsid w:val="00246BD2"/>
    <w:rsid w:val="00257251"/>
    <w:rsid w:val="00257F90"/>
    <w:rsid w:val="00263D85"/>
    <w:rsid w:val="00266236"/>
    <w:rsid w:val="002719A6"/>
    <w:rsid w:val="00275910"/>
    <w:rsid w:val="00275D62"/>
    <w:rsid w:val="00276B69"/>
    <w:rsid w:val="00277356"/>
    <w:rsid w:val="002852EE"/>
    <w:rsid w:val="00294596"/>
    <w:rsid w:val="00296625"/>
    <w:rsid w:val="00296BD8"/>
    <w:rsid w:val="002977A2"/>
    <w:rsid w:val="002979AC"/>
    <w:rsid w:val="002A5722"/>
    <w:rsid w:val="002B2D8E"/>
    <w:rsid w:val="002B4AC7"/>
    <w:rsid w:val="002C5B0C"/>
    <w:rsid w:val="002C6890"/>
    <w:rsid w:val="002C7338"/>
    <w:rsid w:val="002E12FB"/>
    <w:rsid w:val="002E22DE"/>
    <w:rsid w:val="002E38CE"/>
    <w:rsid w:val="002E5C2C"/>
    <w:rsid w:val="002E5C57"/>
    <w:rsid w:val="002F1266"/>
    <w:rsid w:val="003048D4"/>
    <w:rsid w:val="00310D04"/>
    <w:rsid w:val="00313A63"/>
    <w:rsid w:val="00315D99"/>
    <w:rsid w:val="00322022"/>
    <w:rsid w:val="003259F8"/>
    <w:rsid w:val="00337202"/>
    <w:rsid w:val="00355535"/>
    <w:rsid w:val="003571B5"/>
    <w:rsid w:val="0035768B"/>
    <w:rsid w:val="00364AB6"/>
    <w:rsid w:val="00365C73"/>
    <w:rsid w:val="003670C7"/>
    <w:rsid w:val="003746DA"/>
    <w:rsid w:val="0037595C"/>
    <w:rsid w:val="00376EF5"/>
    <w:rsid w:val="003771C6"/>
    <w:rsid w:val="0038132E"/>
    <w:rsid w:val="003820E3"/>
    <w:rsid w:val="003855D5"/>
    <w:rsid w:val="00390E5A"/>
    <w:rsid w:val="00393856"/>
    <w:rsid w:val="003A03EF"/>
    <w:rsid w:val="003A0FFA"/>
    <w:rsid w:val="003A4208"/>
    <w:rsid w:val="003A5541"/>
    <w:rsid w:val="003A57C5"/>
    <w:rsid w:val="003A69DF"/>
    <w:rsid w:val="003A706B"/>
    <w:rsid w:val="003B1930"/>
    <w:rsid w:val="003B1F62"/>
    <w:rsid w:val="003B4DBC"/>
    <w:rsid w:val="003B764A"/>
    <w:rsid w:val="003C566C"/>
    <w:rsid w:val="003D000D"/>
    <w:rsid w:val="003D035E"/>
    <w:rsid w:val="003D1925"/>
    <w:rsid w:val="003D1B46"/>
    <w:rsid w:val="003D2655"/>
    <w:rsid w:val="003D2D72"/>
    <w:rsid w:val="003D2F30"/>
    <w:rsid w:val="003D570D"/>
    <w:rsid w:val="003E1113"/>
    <w:rsid w:val="003E6E03"/>
    <w:rsid w:val="003F1CEA"/>
    <w:rsid w:val="003F6133"/>
    <w:rsid w:val="00400B4B"/>
    <w:rsid w:val="0041276E"/>
    <w:rsid w:val="0041293B"/>
    <w:rsid w:val="00412DEB"/>
    <w:rsid w:val="00413BF0"/>
    <w:rsid w:val="004147F8"/>
    <w:rsid w:val="00421F82"/>
    <w:rsid w:val="00424AD5"/>
    <w:rsid w:val="00425C20"/>
    <w:rsid w:val="00433348"/>
    <w:rsid w:val="004333F3"/>
    <w:rsid w:val="00434806"/>
    <w:rsid w:val="00434E61"/>
    <w:rsid w:val="00435567"/>
    <w:rsid w:val="00440D32"/>
    <w:rsid w:val="00441273"/>
    <w:rsid w:val="00447A95"/>
    <w:rsid w:val="00453734"/>
    <w:rsid w:val="00453E14"/>
    <w:rsid w:val="0045539B"/>
    <w:rsid w:val="004631A0"/>
    <w:rsid w:val="00463344"/>
    <w:rsid w:val="00463540"/>
    <w:rsid w:val="00470CBF"/>
    <w:rsid w:val="00475379"/>
    <w:rsid w:val="00483F54"/>
    <w:rsid w:val="00487C09"/>
    <w:rsid w:val="004904A8"/>
    <w:rsid w:val="00491181"/>
    <w:rsid w:val="00494658"/>
    <w:rsid w:val="004A079F"/>
    <w:rsid w:val="004A4C10"/>
    <w:rsid w:val="004A5BC4"/>
    <w:rsid w:val="004B3B41"/>
    <w:rsid w:val="004C0C70"/>
    <w:rsid w:val="004E0633"/>
    <w:rsid w:val="004E1B7E"/>
    <w:rsid w:val="004F0352"/>
    <w:rsid w:val="004F3A7E"/>
    <w:rsid w:val="004F5C91"/>
    <w:rsid w:val="00500913"/>
    <w:rsid w:val="00500D9A"/>
    <w:rsid w:val="00507098"/>
    <w:rsid w:val="00510EB5"/>
    <w:rsid w:val="00511B3D"/>
    <w:rsid w:val="0051330C"/>
    <w:rsid w:val="00516947"/>
    <w:rsid w:val="005245F5"/>
    <w:rsid w:val="00544BB4"/>
    <w:rsid w:val="00547547"/>
    <w:rsid w:val="005506FF"/>
    <w:rsid w:val="00555BD1"/>
    <w:rsid w:val="00564C90"/>
    <w:rsid w:val="00570E71"/>
    <w:rsid w:val="0057379B"/>
    <w:rsid w:val="0057611F"/>
    <w:rsid w:val="00576F29"/>
    <w:rsid w:val="00577851"/>
    <w:rsid w:val="00577E65"/>
    <w:rsid w:val="00580CD7"/>
    <w:rsid w:val="00583177"/>
    <w:rsid w:val="00585AD3"/>
    <w:rsid w:val="00585E04"/>
    <w:rsid w:val="0059529F"/>
    <w:rsid w:val="00596BFB"/>
    <w:rsid w:val="005B0E10"/>
    <w:rsid w:val="005C2967"/>
    <w:rsid w:val="005C3986"/>
    <w:rsid w:val="005C4478"/>
    <w:rsid w:val="005D2F24"/>
    <w:rsid w:val="005D44AF"/>
    <w:rsid w:val="005D5156"/>
    <w:rsid w:val="005E1C92"/>
    <w:rsid w:val="005E4BEB"/>
    <w:rsid w:val="005E77BA"/>
    <w:rsid w:val="005F3A64"/>
    <w:rsid w:val="005F582E"/>
    <w:rsid w:val="00602F95"/>
    <w:rsid w:val="00604574"/>
    <w:rsid w:val="00606004"/>
    <w:rsid w:val="006106C8"/>
    <w:rsid w:val="006178B5"/>
    <w:rsid w:val="00620182"/>
    <w:rsid w:val="00620364"/>
    <w:rsid w:val="00620DEA"/>
    <w:rsid w:val="006219C7"/>
    <w:rsid w:val="006233E1"/>
    <w:rsid w:val="00625A21"/>
    <w:rsid w:val="00625EDB"/>
    <w:rsid w:val="00630E97"/>
    <w:rsid w:val="006338D6"/>
    <w:rsid w:val="00636DB7"/>
    <w:rsid w:val="00636F89"/>
    <w:rsid w:val="006538C1"/>
    <w:rsid w:val="00653AAB"/>
    <w:rsid w:val="00654F11"/>
    <w:rsid w:val="0065633E"/>
    <w:rsid w:val="00662E58"/>
    <w:rsid w:val="00663698"/>
    <w:rsid w:val="00664B4B"/>
    <w:rsid w:val="00665ED3"/>
    <w:rsid w:val="0067330C"/>
    <w:rsid w:val="00676DD7"/>
    <w:rsid w:val="006858D7"/>
    <w:rsid w:val="006A4A78"/>
    <w:rsid w:val="006A4C19"/>
    <w:rsid w:val="006A4C5C"/>
    <w:rsid w:val="006B69AB"/>
    <w:rsid w:val="006B69BF"/>
    <w:rsid w:val="006B6F23"/>
    <w:rsid w:val="006C05C7"/>
    <w:rsid w:val="006C246A"/>
    <w:rsid w:val="006C6BDF"/>
    <w:rsid w:val="006D1416"/>
    <w:rsid w:val="006D5B26"/>
    <w:rsid w:val="006E1593"/>
    <w:rsid w:val="006E2FC4"/>
    <w:rsid w:val="006E5F30"/>
    <w:rsid w:val="006E6A26"/>
    <w:rsid w:val="006F191A"/>
    <w:rsid w:val="006F4300"/>
    <w:rsid w:val="006F7670"/>
    <w:rsid w:val="00703143"/>
    <w:rsid w:val="00717F0C"/>
    <w:rsid w:val="00717F3B"/>
    <w:rsid w:val="00734B02"/>
    <w:rsid w:val="007369F8"/>
    <w:rsid w:val="00736DE2"/>
    <w:rsid w:val="007377D0"/>
    <w:rsid w:val="00737AE8"/>
    <w:rsid w:val="00741345"/>
    <w:rsid w:val="007466D6"/>
    <w:rsid w:val="00746D42"/>
    <w:rsid w:val="007626BE"/>
    <w:rsid w:val="00766C6B"/>
    <w:rsid w:val="00776B6C"/>
    <w:rsid w:val="0077732E"/>
    <w:rsid w:val="007848B6"/>
    <w:rsid w:val="00795348"/>
    <w:rsid w:val="0079635F"/>
    <w:rsid w:val="007978C0"/>
    <w:rsid w:val="007A1B2C"/>
    <w:rsid w:val="007A1D3F"/>
    <w:rsid w:val="007A404C"/>
    <w:rsid w:val="007B1C8D"/>
    <w:rsid w:val="007B7032"/>
    <w:rsid w:val="007B78A7"/>
    <w:rsid w:val="007C03AC"/>
    <w:rsid w:val="007C1F72"/>
    <w:rsid w:val="007C2F40"/>
    <w:rsid w:val="007C4BDD"/>
    <w:rsid w:val="007D048D"/>
    <w:rsid w:val="007D0BC8"/>
    <w:rsid w:val="007D3ACA"/>
    <w:rsid w:val="007D72D2"/>
    <w:rsid w:val="007E1D6E"/>
    <w:rsid w:val="007F26E9"/>
    <w:rsid w:val="007F364C"/>
    <w:rsid w:val="007F4ABF"/>
    <w:rsid w:val="0080102D"/>
    <w:rsid w:val="0080663B"/>
    <w:rsid w:val="008218F9"/>
    <w:rsid w:val="008231E9"/>
    <w:rsid w:val="008441C3"/>
    <w:rsid w:val="008468FF"/>
    <w:rsid w:val="0085139D"/>
    <w:rsid w:val="00853216"/>
    <w:rsid w:val="008603C5"/>
    <w:rsid w:val="00862DAD"/>
    <w:rsid w:val="008632E4"/>
    <w:rsid w:val="008707F8"/>
    <w:rsid w:val="008745D8"/>
    <w:rsid w:val="0088378F"/>
    <w:rsid w:val="00886D35"/>
    <w:rsid w:val="0089057A"/>
    <w:rsid w:val="00890D64"/>
    <w:rsid w:val="008A2A76"/>
    <w:rsid w:val="008A3C69"/>
    <w:rsid w:val="008A3DE3"/>
    <w:rsid w:val="008A48A9"/>
    <w:rsid w:val="008B01D8"/>
    <w:rsid w:val="008C4E8F"/>
    <w:rsid w:val="008C5804"/>
    <w:rsid w:val="008C6CEA"/>
    <w:rsid w:val="008C6F46"/>
    <w:rsid w:val="008D030C"/>
    <w:rsid w:val="008D0614"/>
    <w:rsid w:val="008D1154"/>
    <w:rsid w:val="008D6F92"/>
    <w:rsid w:val="008D7BC4"/>
    <w:rsid w:val="008E2452"/>
    <w:rsid w:val="008E2853"/>
    <w:rsid w:val="008E6CCA"/>
    <w:rsid w:val="008E6EF7"/>
    <w:rsid w:val="008F3BBD"/>
    <w:rsid w:val="008F644E"/>
    <w:rsid w:val="008F72FE"/>
    <w:rsid w:val="00911C51"/>
    <w:rsid w:val="0091607D"/>
    <w:rsid w:val="00923936"/>
    <w:rsid w:val="0092455A"/>
    <w:rsid w:val="00926D94"/>
    <w:rsid w:val="009270F0"/>
    <w:rsid w:val="009300BF"/>
    <w:rsid w:val="009353E9"/>
    <w:rsid w:val="00937603"/>
    <w:rsid w:val="00940644"/>
    <w:rsid w:val="00941651"/>
    <w:rsid w:val="0094216B"/>
    <w:rsid w:val="009424E1"/>
    <w:rsid w:val="00946578"/>
    <w:rsid w:val="009549C5"/>
    <w:rsid w:val="009555E8"/>
    <w:rsid w:val="009561A9"/>
    <w:rsid w:val="00957934"/>
    <w:rsid w:val="009614F8"/>
    <w:rsid w:val="00961BD6"/>
    <w:rsid w:val="00965659"/>
    <w:rsid w:val="00966033"/>
    <w:rsid w:val="009751A7"/>
    <w:rsid w:val="009772D1"/>
    <w:rsid w:val="00977CC6"/>
    <w:rsid w:val="00980B83"/>
    <w:rsid w:val="00983237"/>
    <w:rsid w:val="00985047"/>
    <w:rsid w:val="00985A06"/>
    <w:rsid w:val="009870B0"/>
    <w:rsid w:val="0099064D"/>
    <w:rsid w:val="00990747"/>
    <w:rsid w:val="00993AA7"/>
    <w:rsid w:val="00995298"/>
    <w:rsid w:val="0099672F"/>
    <w:rsid w:val="009A0E16"/>
    <w:rsid w:val="009A2409"/>
    <w:rsid w:val="009A617B"/>
    <w:rsid w:val="009A6446"/>
    <w:rsid w:val="009B0376"/>
    <w:rsid w:val="009C3C62"/>
    <w:rsid w:val="009C3E4D"/>
    <w:rsid w:val="009C3EFD"/>
    <w:rsid w:val="009C691C"/>
    <w:rsid w:val="009D5C12"/>
    <w:rsid w:val="009D6DB2"/>
    <w:rsid w:val="009E07EC"/>
    <w:rsid w:val="009E19DE"/>
    <w:rsid w:val="009E6C22"/>
    <w:rsid w:val="009F52E7"/>
    <w:rsid w:val="009F75B0"/>
    <w:rsid w:val="00A019C2"/>
    <w:rsid w:val="00A053C3"/>
    <w:rsid w:val="00A055C8"/>
    <w:rsid w:val="00A1187A"/>
    <w:rsid w:val="00A15011"/>
    <w:rsid w:val="00A157AB"/>
    <w:rsid w:val="00A2354D"/>
    <w:rsid w:val="00A25985"/>
    <w:rsid w:val="00A4181C"/>
    <w:rsid w:val="00A43BC1"/>
    <w:rsid w:val="00A44CE3"/>
    <w:rsid w:val="00A45DBD"/>
    <w:rsid w:val="00A472A3"/>
    <w:rsid w:val="00A61992"/>
    <w:rsid w:val="00A66C7F"/>
    <w:rsid w:val="00A67D44"/>
    <w:rsid w:val="00A747D5"/>
    <w:rsid w:val="00A806BF"/>
    <w:rsid w:val="00A81553"/>
    <w:rsid w:val="00A820F1"/>
    <w:rsid w:val="00A82639"/>
    <w:rsid w:val="00A8568E"/>
    <w:rsid w:val="00A86D88"/>
    <w:rsid w:val="00A9127F"/>
    <w:rsid w:val="00A91C00"/>
    <w:rsid w:val="00A92BA5"/>
    <w:rsid w:val="00A93C0B"/>
    <w:rsid w:val="00A947B3"/>
    <w:rsid w:val="00AA1055"/>
    <w:rsid w:val="00AA1F65"/>
    <w:rsid w:val="00AA7C4C"/>
    <w:rsid w:val="00AB4163"/>
    <w:rsid w:val="00AB775C"/>
    <w:rsid w:val="00AC194D"/>
    <w:rsid w:val="00AC1BA1"/>
    <w:rsid w:val="00AC46C5"/>
    <w:rsid w:val="00AC5F95"/>
    <w:rsid w:val="00AD0B3F"/>
    <w:rsid w:val="00AD5624"/>
    <w:rsid w:val="00AD7A05"/>
    <w:rsid w:val="00AF0003"/>
    <w:rsid w:val="00AF40DC"/>
    <w:rsid w:val="00B0042E"/>
    <w:rsid w:val="00B11347"/>
    <w:rsid w:val="00B11F85"/>
    <w:rsid w:val="00B1410E"/>
    <w:rsid w:val="00B148A9"/>
    <w:rsid w:val="00B2539C"/>
    <w:rsid w:val="00B37FFA"/>
    <w:rsid w:val="00B41734"/>
    <w:rsid w:val="00B42BF5"/>
    <w:rsid w:val="00B44D50"/>
    <w:rsid w:val="00B540B9"/>
    <w:rsid w:val="00B55403"/>
    <w:rsid w:val="00B62AD1"/>
    <w:rsid w:val="00B63702"/>
    <w:rsid w:val="00B647B2"/>
    <w:rsid w:val="00B710A0"/>
    <w:rsid w:val="00B74D05"/>
    <w:rsid w:val="00B763E7"/>
    <w:rsid w:val="00B77ADA"/>
    <w:rsid w:val="00B8018B"/>
    <w:rsid w:val="00B97395"/>
    <w:rsid w:val="00BA06C1"/>
    <w:rsid w:val="00BA49C9"/>
    <w:rsid w:val="00BA4B71"/>
    <w:rsid w:val="00BA5534"/>
    <w:rsid w:val="00BA5839"/>
    <w:rsid w:val="00BB2C58"/>
    <w:rsid w:val="00BB3043"/>
    <w:rsid w:val="00BB597D"/>
    <w:rsid w:val="00BB7019"/>
    <w:rsid w:val="00BB72E5"/>
    <w:rsid w:val="00BC07EC"/>
    <w:rsid w:val="00BC10AC"/>
    <w:rsid w:val="00BC285A"/>
    <w:rsid w:val="00BC50DE"/>
    <w:rsid w:val="00BC7FDB"/>
    <w:rsid w:val="00BD28D0"/>
    <w:rsid w:val="00BD2CA3"/>
    <w:rsid w:val="00BD3D33"/>
    <w:rsid w:val="00BD4B6D"/>
    <w:rsid w:val="00BD51DF"/>
    <w:rsid w:val="00BD698D"/>
    <w:rsid w:val="00BD725C"/>
    <w:rsid w:val="00BE2C21"/>
    <w:rsid w:val="00BE3790"/>
    <w:rsid w:val="00C021B9"/>
    <w:rsid w:val="00C03880"/>
    <w:rsid w:val="00C0593D"/>
    <w:rsid w:val="00C06C29"/>
    <w:rsid w:val="00C1256D"/>
    <w:rsid w:val="00C13DFB"/>
    <w:rsid w:val="00C2048D"/>
    <w:rsid w:val="00C210DA"/>
    <w:rsid w:val="00C21DDA"/>
    <w:rsid w:val="00C2347C"/>
    <w:rsid w:val="00C25813"/>
    <w:rsid w:val="00C26D6A"/>
    <w:rsid w:val="00C31044"/>
    <w:rsid w:val="00C31106"/>
    <w:rsid w:val="00C32DDD"/>
    <w:rsid w:val="00C379B3"/>
    <w:rsid w:val="00C434B9"/>
    <w:rsid w:val="00C51593"/>
    <w:rsid w:val="00C53686"/>
    <w:rsid w:val="00C54780"/>
    <w:rsid w:val="00C6490C"/>
    <w:rsid w:val="00C64B8F"/>
    <w:rsid w:val="00C66092"/>
    <w:rsid w:val="00C6661A"/>
    <w:rsid w:val="00C77D99"/>
    <w:rsid w:val="00C8007C"/>
    <w:rsid w:val="00C8081C"/>
    <w:rsid w:val="00C843D4"/>
    <w:rsid w:val="00C879B4"/>
    <w:rsid w:val="00C90624"/>
    <w:rsid w:val="00C90661"/>
    <w:rsid w:val="00C91A96"/>
    <w:rsid w:val="00CA3405"/>
    <w:rsid w:val="00CA4F8B"/>
    <w:rsid w:val="00CB050F"/>
    <w:rsid w:val="00CB335C"/>
    <w:rsid w:val="00CB371F"/>
    <w:rsid w:val="00CB65DD"/>
    <w:rsid w:val="00CC40D2"/>
    <w:rsid w:val="00CC4829"/>
    <w:rsid w:val="00CC70C5"/>
    <w:rsid w:val="00CD0259"/>
    <w:rsid w:val="00CD56A7"/>
    <w:rsid w:val="00CD5F0A"/>
    <w:rsid w:val="00CD7089"/>
    <w:rsid w:val="00CE0E2F"/>
    <w:rsid w:val="00CE0E7E"/>
    <w:rsid w:val="00CE2F7B"/>
    <w:rsid w:val="00CE65DC"/>
    <w:rsid w:val="00CE7582"/>
    <w:rsid w:val="00CE78A7"/>
    <w:rsid w:val="00CF1F39"/>
    <w:rsid w:val="00CF20AC"/>
    <w:rsid w:val="00CF2F41"/>
    <w:rsid w:val="00CF5036"/>
    <w:rsid w:val="00CF5ABC"/>
    <w:rsid w:val="00CF5B4C"/>
    <w:rsid w:val="00CF5CB0"/>
    <w:rsid w:val="00D02DDD"/>
    <w:rsid w:val="00D051A1"/>
    <w:rsid w:val="00D2038E"/>
    <w:rsid w:val="00D20603"/>
    <w:rsid w:val="00D30F0F"/>
    <w:rsid w:val="00D33D66"/>
    <w:rsid w:val="00D3503D"/>
    <w:rsid w:val="00D40139"/>
    <w:rsid w:val="00D41E99"/>
    <w:rsid w:val="00D435E5"/>
    <w:rsid w:val="00D445B4"/>
    <w:rsid w:val="00D45539"/>
    <w:rsid w:val="00D523CA"/>
    <w:rsid w:val="00D60804"/>
    <w:rsid w:val="00D62DBA"/>
    <w:rsid w:val="00D64705"/>
    <w:rsid w:val="00D714FD"/>
    <w:rsid w:val="00D7323D"/>
    <w:rsid w:val="00D767A5"/>
    <w:rsid w:val="00D80AA5"/>
    <w:rsid w:val="00D81588"/>
    <w:rsid w:val="00DA3806"/>
    <w:rsid w:val="00DA3815"/>
    <w:rsid w:val="00DA52B3"/>
    <w:rsid w:val="00DB2C51"/>
    <w:rsid w:val="00DB2E48"/>
    <w:rsid w:val="00DB3E76"/>
    <w:rsid w:val="00DB77C6"/>
    <w:rsid w:val="00DB7FC0"/>
    <w:rsid w:val="00DC04AD"/>
    <w:rsid w:val="00DC4318"/>
    <w:rsid w:val="00DD76FD"/>
    <w:rsid w:val="00DE6DA9"/>
    <w:rsid w:val="00DE74B8"/>
    <w:rsid w:val="00DF2A9B"/>
    <w:rsid w:val="00DF795C"/>
    <w:rsid w:val="00E053D4"/>
    <w:rsid w:val="00E10787"/>
    <w:rsid w:val="00E17E21"/>
    <w:rsid w:val="00E234EB"/>
    <w:rsid w:val="00E244DB"/>
    <w:rsid w:val="00E25323"/>
    <w:rsid w:val="00E26463"/>
    <w:rsid w:val="00E325AF"/>
    <w:rsid w:val="00E33BA9"/>
    <w:rsid w:val="00E35032"/>
    <w:rsid w:val="00E37D3D"/>
    <w:rsid w:val="00E40E14"/>
    <w:rsid w:val="00E41125"/>
    <w:rsid w:val="00E42EFA"/>
    <w:rsid w:val="00E46B38"/>
    <w:rsid w:val="00E46FCB"/>
    <w:rsid w:val="00E509A8"/>
    <w:rsid w:val="00E5271B"/>
    <w:rsid w:val="00E577CD"/>
    <w:rsid w:val="00E71592"/>
    <w:rsid w:val="00E71E1C"/>
    <w:rsid w:val="00E73C33"/>
    <w:rsid w:val="00E75A4F"/>
    <w:rsid w:val="00E814A1"/>
    <w:rsid w:val="00E83858"/>
    <w:rsid w:val="00E86A4C"/>
    <w:rsid w:val="00E93C63"/>
    <w:rsid w:val="00EA3AAC"/>
    <w:rsid w:val="00EB311D"/>
    <w:rsid w:val="00EB51AA"/>
    <w:rsid w:val="00EB535F"/>
    <w:rsid w:val="00EC7359"/>
    <w:rsid w:val="00ED34E6"/>
    <w:rsid w:val="00EE132A"/>
    <w:rsid w:val="00EF270B"/>
    <w:rsid w:val="00F03B3E"/>
    <w:rsid w:val="00F07DFB"/>
    <w:rsid w:val="00F10839"/>
    <w:rsid w:val="00F110A9"/>
    <w:rsid w:val="00F12E9D"/>
    <w:rsid w:val="00F15362"/>
    <w:rsid w:val="00F155C7"/>
    <w:rsid w:val="00F162B2"/>
    <w:rsid w:val="00F22368"/>
    <w:rsid w:val="00F31634"/>
    <w:rsid w:val="00F36CF4"/>
    <w:rsid w:val="00F404A6"/>
    <w:rsid w:val="00F46E90"/>
    <w:rsid w:val="00F5766F"/>
    <w:rsid w:val="00F60962"/>
    <w:rsid w:val="00F63465"/>
    <w:rsid w:val="00F665BE"/>
    <w:rsid w:val="00F67E71"/>
    <w:rsid w:val="00F67F4F"/>
    <w:rsid w:val="00F70150"/>
    <w:rsid w:val="00F70E15"/>
    <w:rsid w:val="00F73815"/>
    <w:rsid w:val="00F817D4"/>
    <w:rsid w:val="00F863E8"/>
    <w:rsid w:val="00F91AB7"/>
    <w:rsid w:val="00F91D02"/>
    <w:rsid w:val="00F93C8B"/>
    <w:rsid w:val="00F954A8"/>
    <w:rsid w:val="00F97EA5"/>
    <w:rsid w:val="00FA0B2E"/>
    <w:rsid w:val="00FA2885"/>
    <w:rsid w:val="00FA54D2"/>
    <w:rsid w:val="00FA74FA"/>
    <w:rsid w:val="00FA7F5C"/>
    <w:rsid w:val="00FB16D5"/>
    <w:rsid w:val="00FB4297"/>
    <w:rsid w:val="00FB661C"/>
    <w:rsid w:val="00FD0C6D"/>
    <w:rsid w:val="00FD2DE1"/>
    <w:rsid w:val="00FD4680"/>
    <w:rsid w:val="00FD4EFF"/>
    <w:rsid w:val="00FD59FA"/>
    <w:rsid w:val="00FD76F2"/>
    <w:rsid w:val="00FE27F0"/>
    <w:rsid w:val="00FE3EDE"/>
    <w:rsid w:val="00FE440E"/>
    <w:rsid w:val="00FE7F99"/>
    <w:rsid w:val="00FF568C"/>
    <w:rsid w:val="00FF5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122E0"/>
  <w15:docId w15:val="{24C6A9BE-3156-469A-927C-42CA57C6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8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B14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sid w:val="00B14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B148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Заголовок №3_"/>
    <w:basedOn w:val="a0"/>
    <w:link w:val="30"/>
    <w:rsid w:val="00B14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Заголовок №3"/>
    <w:basedOn w:val="3"/>
    <w:rsid w:val="00B14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Заголовок №2_"/>
    <w:basedOn w:val="a0"/>
    <w:link w:val="20"/>
    <w:rsid w:val="00B148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B14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sid w:val="00B14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1"/>
    <w:rsid w:val="00B14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Подпись к таблице"/>
    <w:basedOn w:val="a6"/>
    <w:rsid w:val="00B14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5pt">
    <w:name w:val="Основной текст (2) + 10;5 pt"/>
    <w:basedOn w:val="21"/>
    <w:rsid w:val="00B14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pt">
    <w:name w:val="Основной текст (2) + 7 pt"/>
    <w:basedOn w:val="21"/>
    <w:rsid w:val="00B14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alibri75pt">
    <w:name w:val="Основной текст (2) + Calibri;7;5 pt;Полужирный"/>
    <w:basedOn w:val="21"/>
    <w:rsid w:val="00B148A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95pt">
    <w:name w:val="Основной текст (2) + 9;5 pt;Курсив"/>
    <w:basedOn w:val="21"/>
    <w:rsid w:val="00B148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9">
    <w:name w:val="Подпись к картинке_"/>
    <w:basedOn w:val="a0"/>
    <w:link w:val="aa"/>
    <w:rsid w:val="00B14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b">
    <w:name w:val="Подпись к картинке"/>
    <w:basedOn w:val="a9"/>
    <w:rsid w:val="00B14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5pt">
    <w:name w:val="Колонтитул + 8;5 pt"/>
    <w:basedOn w:val="a3"/>
    <w:rsid w:val="00B14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4"/>
    <w:rsid w:val="00B148A9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Exact0">
    <w:name w:val="Подпись к таблице (2) Exact"/>
    <w:basedOn w:val="a0"/>
    <w:link w:val="25"/>
    <w:rsid w:val="00B148A9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Calibri10pt">
    <w:name w:val="Основной текст (2) + Calibri;10 pt;Курсив"/>
    <w:basedOn w:val="21"/>
    <w:rsid w:val="00B148A9"/>
    <w:rPr>
      <w:rFonts w:ascii="Calibri" w:eastAsia="Calibri" w:hAnsi="Calibri" w:cs="Calibri"/>
      <w:b w:val="0"/>
      <w:bCs w:val="0"/>
      <w:i/>
      <w:iCs/>
      <w:smallCaps w:val="0"/>
      <w:strike w:val="0"/>
      <w:color w:val="6C6C6C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9pt">
    <w:name w:val="Основной текст (2) + Arial;9 pt;Курсив"/>
    <w:basedOn w:val="21"/>
    <w:rsid w:val="00B148A9"/>
    <w:rPr>
      <w:rFonts w:ascii="Arial" w:eastAsia="Arial" w:hAnsi="Arial" w:cs="Arial"/>
      <w:b w:val="0"/>
      <w:bCs w:val="0"/>
      <w:i/>
      <w:iCs/>
      <w:smallCaps w:val="0"/>
      <w:strike w:val="0"/>
      <w:color w:val="6C6C6C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2"/>
    <w:rsid w:val="00B148A9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Exact1">
    <w:name w:val="Основной текст (2) Exact"/>
    <w:basedOn w:val="a0"/>
    <w:rsid w:val="00B14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2">
    <w:name w:val="Основной текст (2) Exact"/>
    <w:basedOn w:val="21"/>
    <w:rsid w:val="00B14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5pt0">
    <w:name w:val="Основной текст (2) + 9;5 pt;Полужирный"/>
    <w:basedOn w:val="21"/>
    <w:rsid w:val="00B148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5pt0pt">
    <w:name w:val="Основной текст (2) + 10;5 pt;Курсив;Интервал 0 pt"/>
    <w:basedOn w:val="21"/>
    <w:rsid w:val="00B148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148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6">
    <w:name w:val="Основной текст (2)"/>
    <w:basedOn w:val="21"/>
    <w:rsid w:val="00B14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4">
    <w:name w:val="Колонтитул"/>
    <w:basedOn w:val="a"/>
    <w:link w:val="a3"/>
    <w:rsid w:val="00B148A9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B148A9"/>
    <w:pPr>
      <w:shd w:val="clear" w:color="auto" w:fill="FFFFFF"/>
      <w:spacing w:before="420" w:line="354" w:lineRule="exact"/>
      <w:ind w:hanging="4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Заголовок №3"/>
    <w:basedOn w:val="a"/>
    <w:link w:val="3"/>
    <w:rsid w:val="00B148A9"/>
    <w:pPr>
      <w:shd w:val="clear" w:color="auto" w:fill="FFFFFF"/>
      <w:spacing w:after="820" w:line="266" w:lineRule="exac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B148A9"/>
    <w:pPr>
      <w:shd w:val="clear" w:color="auto" w:fill="FFFFFF"/>
      <w:spacing w:after="26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B148A9"/>
    <w:pPr>
      <w:shd w:val="clear" w:color="auto" w:fill="FFFFFF"/>
      <w:spacing w:before="260" w:after="420" w:line="274" w:lineRule="exact"/>
      <w:ind w:hanging="460"/>
      <w:jc w:val="both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B148A9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aa">
    <w:name w:val="Подпись к картинке"/>
    <w:basedOn w:val="a"/>
    <w:link w:val="a9"/>
    <w:rsid w:val="00B148A9"/>
    <w:pPr>
      <w:shd w:val="clear" w:color="auto" w:fill="FFFFFF"/>
      <w:spacing w:line="23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4">
    <w:name w:val="Подпись к картинке (2)"/>
    <w:basedOn w:val="a"/>
    <w:link w:val="2Exact"/>
    <w:rsid w:val="00B148A9"/>
    <w:pPr>
      <w:shd w:val="clear" w:color="auto" w:fill="FFFFFF"/>
      <w:spacing w:line="197" w:lineRule="exact"/>
      <w:jc w:val="center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25">
    <w:name w:val="Подпись к таблице (2)"/>
    <w:basedOn w:val="a"/>
    <w:link w:val="2Exact0"/>
    <w:rsid w:val="00B148A9"/>
    <w:pPr>
      <w:shd w:val="clear" w:color="auto" w:fill="FFFFFF"/>
      <w:spacing w:line="197" w:lineRule="exact"/>
      <w:jc w:val="center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32">
    <w:name w:val="Основной текст (3)"/>
    <w:basedOn w:val="a"/>
    <w:link w:val="3Exact"/>
    <w:rsid w:val="00B148A9"/>
    <w:pPr>
      <w:shd w:val="clear" w:color="auto" w:fill="FFFFFF"/>
      <w:spacing w:line="197" w:lineRule="exact"/>
      <w:jc w:val="center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40">
    <w:name w:val="Основной текст (4)"/>
    <w:basedOn w:val="a"/>
    <w:link w:val="4"/>
    <w:rsid w:val="00B148A9"/>
    <w:pPr>
      <w:shd w:val="clear" w:color="auto" w:fill="FFFFFF"/>
      <w:spacing w:before="280" w:after="280" w:line="274" w:lineRule="exact"/>
      <w:ind w:firstLine="900"/>
      <w:jc w:val="both"/>
    </w:pPr>
    <w:rPr>
      <w:rFonts w:ascii="Times New Roman" w:eastAsia="Times New Roman" w:hAnsi="Times New Roman" w:cs="Times New Roman"/>
      <w:i/>
      <w:iCs/>
    </w:rPr>
  </w:style>
  <w:style w:type="paragraph" w:styleId="ac">
    <w:name w:val="header"/>
    <w:basedOn w:val="a"/>
    <w:link w:val="ad"/>
    <w:uiPriority w:val="99"/>
    <w:unhideWhenUsed/>
    <w:rsid w:val="00DA38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A3806"/>
    <w:rPr>
      <w:color w:val="000000"/>
    </w:rPr>
  </w:style>
  <w:style w:type="paragraph" w:styleId="ae">
    <w:name w:val="footer"/>
    <w:basedOn w:val="a"/>
    <w:link w:val="af"/>
    <w:uiPriority w:val="99"/>
    <w:unhideWhenUsed/>
    <w:rsid w:val="00DA38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A3806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BD725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D725C"/>
    <w:rPr>
      <w:rFonts w:ascii="Segoe UI" w:hAnsi="Segoe UI" w:cs="Segoe UI"/>
      <w:color w:val="000000"/>
      <w:sz w:val="18"/>
      <w:szCs w:val="18"/>
    </w:rPr>
  </w:style>
  <w:style w:type="paragraph" w:customStyle="1" w:styleId="11">
    <w:name w:val="Обычный1"/>
    <w:rsid w:val="00636F89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2">
    <w:name w:val="Normal (Web)"/>
    <w:basedOn w:val="a"/>
    <w:uiPriority w:val="99"/>
    <w:unhideWhenUsed/>
    <w:rsid w:val="007377D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2">
    <w:name w:val="Основной текст1"/>
    <w:rsid w:val="009C691C"/>
    <w:pPr>
      <w:widowControl/>
      <w:tabs>
        <w:tab w:val="right" w:pos="6350"/>
      </w:tabs>
      <w:ind w:firstLine="283"/>
      <w:jc w:val="both"/>
    </w:pPr>
    <w:rPr>
      <w:rFonts w:ascii="Times New Roman" w:eastAsia="Times New Roman" w:hAnsi="Times New Roman" w:cs="Times New Roman"/>
      <w:snapToGrid w:val="0"/>
      <w:color w:val="000000"/>
      <w:szCs w:val="20"/>
      <w:lang w:bidi="ar-SA"/>
    </w:rPr>
  </w:style>
  <w:style w:type="paragraph" w:styleId="af3">
    <w:name w:val="List Paragraph"/>
    <w:basedOn w:val="a"/>
    <w:uiPriority w:val="34"/>
    <w:qFormat/>
    <w:rsid w:val="00DB2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8FB2A-9244-49DD-A090-68B6C590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1</Pages>
  <Words>3111</Words>
  <Characters>17734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131</cp:revision>
  <cp:lastPrinted>2025-12-29T08:02:00Z</cp:lastPrinted>
  <dcterms:created xsi:type="dcterms:W3CDTF">2023-05-11T11:48:00Z</dcterms:created>
  <dcterms:modified xsi:type="dcterms:W3CDTF">2025-12-29T08:02:00Z</dcterms:modified>
</cp:coreProperties>
</file>