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0F74ED" w14:textId="77777777" w:rsidR="00505669" w:rsidRDefault="00505669">
      <w:pPr>
        <w:pStyle w:val="ConsPlusNormal"/>
        <w:jc w:val="both"/>
        <w:outlineLvl w:val="0"/>
      </w:pPr>
    </w:p>
    <w:p w14:paraId="0505A994" w14:textId="77777777" w:rsidR="00505669" w:rsidRPr="004C5079" w:rsidRDefault="00505669">
      <w:pPr>
        <w:pStyle w:val="ConsPlusTitle"/>
        <w:jc w:val="center"/>
        <w:rPr>
          <w:rFonts w:ascii="Times New Roman" w:hAnsi="Times New Roman" w:cs="Times New Roman"/>
        </w:rPr>
      </w:pPr>
      <w:r w:rsidRPr="004C5079">
        <w:rPr>
          <w:rFonts w:ascii="Times New Roman" w:hAnsi="Times New Roman" w:cs="Times New Roman"/>
        </w:rPr>
        <w:t>СОВЕТ ДЕПУТАТОВ ТАЛДОМСКОГО ГОРОДСКОГО ОКРУГА</w:t>
      </w:r>
    </w:p>
    <w:p w14:paraId="45474172" w14:textId="77777777" w:rsidR="00505669" w:rsidRPr="004C5079" w:rsidRDefault="00505669">
      <w:pPr>
        <w:pStyle w:val="ConsPlusTitle"/>
        <w:jc w:val="center"/>
        <w:rPr>
          <w:rFonts w:ascii="Times New Roman" w:hAnsi="Times New Roman" w:cs="Times New Roman"/>
        </w:rPr>
      </w:pPr>
      <w:r w:rsidRPr="004C5079">
        <w:rPr>
          <w:rFonts w:ascii="Times New Roman" w:hAnsi="Times New Roman" w:cs="Times New Roman"/>
        </w:rPr>
        <w:t>МОСКОВСКОЙ ОБЛАСТИ</w:t>
      </w:r>
    </w:p>
    <w:p w14:paraId="59A69279" w14:textId="77777777" w:rsidR="00505669" w:rsidRPr="004C5079" w:rsidRDefault="00505669">
      <w:pPr>
        <w:pStyle w:val="ConsPlusTitle"/>
        <w:jc w:val="both"/>
        <w:rPr>
          <w:rFonts w:ascii="Times New Roman" w:hAnsi="Times New Roman" w:cs="Times New Roman"/>
        </w:rPr>
      </w:pPr>
    </w:p>
    <w:p w14:paraId="664E008D" w14:textId="77777777" w:rsidR="00505669" w:rsidRPr="004C5079" w:rsidRDefault="00505669">
      <w:pPr>
        <w:pStyle w:val="ConsPlusTitle"/>
        <w:jc w:val="center"/>
        <w:rPr>
          <w:rFonts w:ascii="Times New Roman" w:hAnsi="Times New Roman" w:cs="Times New Roman"/>
        </w:rPr>
      </w:pPr>
      <w:r w:rsidRPr="004C5079">
        <w:rPr>
          <w:rFonts w:ascii="Times New Roman" w:hAnsi="Times New Roman" w:cs="Times New Roman"/>
        </w:rPr>
        <w:t>РЕШЕНИЕ</w:t>
      </w:r>
    </w:p>
    <w:p w14:paraId="5977FDD5" w14:textId="77777777" w:rsidR="00505669" w:rsidRPr="004C5079" w:rsidRDefault="00505669">
      <w:pPr>
        <w:pStyle w:val="ConsPlusTitle"/>
        <w:jc w:val="center"/>
        <w:rPr>
          <w:rFonts w:ascii="Times New Roman" w:hAnsi="Times New Roman" w:cs="Times New Roman"/>
        </w:rPr>
      </w:pPr>
      <w:r w:rsidRPr="004C5079">
        <w:rPr>
          <w:rFonts w:ascii="Times New Roman" w:hAnsi="Times New Roman" w:cs="Times New Roman"/>
        </w:rPr>
        <w:t>от 29 ноября 2018 г. N 103</w:t>
      </w:r>
    </w:p>
    <w:p w14:paraId="6B51C1B2" w14:textId="77777777" w:rsidR="00505669" w:rsidRPr="004C5079" w:rsidRDefault="00505669">
      <w:pPr>
        <w:pStyle w:val="ConsPlusTitle"/>
        <w:jc w:val="both"/>
        <w:rPr>
          <w:rFonts w:ascii="Times New Roman" w:hAnsi="Times New Roman" w:cs="Times New Roman"/>
        </w:rPr>
      </w:pPr>
    </w:p>
    <w:p w14:paraId="3A80CA64" w14:textId="77777777" w:rsidR="00505669" w:rsidRPr="004C5079" w:rsidRDefault="00505669">
      <w:pPr>
        <w:pStyle w:val="ConsPlusTitle"/>
        <w:jc w:val="center"/>
        <w:rPr>
          <w:rFonts w:ascii="Times New Roman" w:hAnsi="Times New Roman" w:cs="Times New Roman"/>
        </w:rPr>
      </w:pPr>
      <w:r w:rsidRPr="004C5079">
        <w:rPr>
          <w:rFonts w:ascii="Times New Roman" w:hAnsi="Times New Roman" w:cs="Times New Roman"/>
        </w:rPr>
        <w:t>О НАЛОГЕ НА ИМУЩЕСТВО ФИЗИЧЕСКИХ ЛИЦ</w:t>
      </w:r>
    </w:p>
    <w:p w14:paraId="79E13A90" w14:textId="77777777" w:rsidR="00505669" w:rsidRPr="004C5079" w:rsidRDefault="00505669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05669" w:rsidRPr="004C5079" w14:paraId="45013149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909727" w14:textId="77777777" w:rsidR="00505669" w:rsidRPr="004C5079" w:rsidRDefault="00505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03A249" w14:textId="77777777" w:rsidR="00505669" w:rsidRPr="004C5079" w:rsidRDefault="00505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475B2AB" w14:textId="77777777" w:rsidR="00505669" w:rsidRPr="004C5079" w:rsidRDefault="00505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5079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14:paraId="12543665" w14:textId="77777777" w:rsidR="00505669" w:rsidRPr="004C5079" w:rsidRDefault="00505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5079">
              <w:rPr>
                <w:rFonts w:ascii="Times New Roman" w:hAnsi="Times New Roman" w:cs="Times New Roman"/>
                <w:color w:val="392C69"/>
              </w:rPr>
              <w:t>(в ред. решений Совета депутатов Талдомского городского округа МО</w:t>
            </w:r>
          </w:p>
          <w:p w14:paraId="43B7863A" w14:textId="3AE63A66" w:rsidR="00505669" w:rsidRPr="004C5079" w:rsidRDefault="00505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5079">
              <w:rPr>
                <w:rFonts w:ascii="Times New Roman" w:hAnsi="Times New Roman" w:cs="Times New Roman"/>
                <w:color w:val="392C69"/>
              </w:rPr>
              <w:t xml:space="preserve">от 26.12.2019 </w:t>
            </w:r>
            <w:hyperlink r:id="rId4">
              <w:r w:rsidRPr="004C5079">
                <w:rPr>
                  <w:rFonts w:ascii="Times New Roman" w:hAnsi="Times New Roman" w:cs="Times New Roman"/>
                  <w:color w:val="0000FF"/>
                </w:rPr>
                <w:t>N 114</w:t>
              </w:r>
            </w:hyperlink>
            <w:r w:rsidRPr="004C5079">
              <w:rPr>
                <w:rFonts w:ascii="Times New Roman" w:hAnsi="Times New Roman" w:cs="Times New Roman"/>
                <w:color w:val="392C69"/>
              </w:rPr>
              <w:t xml:space="preserve">, от 26.09.2024 </w:t>
            </w:r>
            <w:hyperlink r:id="rId5">
              <w:r w:rsidRPr="004C5079">
                <w:rPr>
                  <w:rFonts w:ascii="Times New Roman" w:hAnsi="Times New Roman" w:cs="Times New Roman"/>
                  <w:color w:val="0000FF"/>
                </w:rPr>
                <w:t>N 87</w:t>
              </w:r>
            </w:hyperlink>
            <w:r w:rsidR="004C5079" w:rsidRPr="004C5079">
              <w:rPr>
                <w:rFonts w:ascii="Times New Roman" w:hAnsi="Times New Roman" w:cs="Times New Roman"/>
                <w:color w:val="0000FF"/>
              </w:rPr>
              <w:t xml:space="preserve">, от 27.11.2025 № 93 </w:t>
            </w:r>
            <w:r w:rsidRPr="004C5079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A5281F" w14:textId="77777777" w:rsidR="00505669" w:rsidRPr="004C5079" w:rsidRDefault="00505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59CC9975" w14:textId="77777777" w:rsidR="00505669" w:rsidRPr="004C5079" w:rsidRDefault="00505669">
      <w:pPr>
        <w:pStyle w:val="ConsPlusNormal"/>
        <w:jc w:val="both"/>
        <w:rPr>
          <w:rFonts w:ascii="Times New Roman" w:hAnsi="Times New Roman" w:cs="Times New Roman"/>
        </w:rPr>
      </w:pPr>
    </w:p>
    <w:p w14:paraId="1927F27A" w14:textId="77777777" w:rsidR="00505669" w:rsidRPr="004C5079" w:rsidRDefault="0050566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C5079">
        <w:rPr>
          <w:rFonts w:ascii="Times New Roman" w:hAnsi="Times New Roman" w:cs="Times New Roman"/>
        </w:rPr>
        <w:t xml:space="preserve">В соответствии с </w:t>
      </w:r>
      <w:hyperlink r:id="rId6">
        <w:r w:rsidRPr="004C5079">
          <w:rPr>
            <w:rFonts w:ascii="Times New Roman" w:hAnsi="Times New Roman" w:cs="Times New Roman"/>
            <w:color w:val="0000FF"/>
          </w:rPr>
          <w:t>главой 32</w:t>
        </w:r>
      </w:hyperlink>
      <w:r w:rsidRPr="004C5079">
        <w:rPr>
          <w:rFonts w:ascii="Times New Roman" w:hAnsi="Times New Roman" w:cs="Times New Roman"/>
        </w:rPr>
        <w:t xml:space="preserve"> "Налог на имущество физических лиц" Налогового кодекса Российской Федерации, Федеральным </w:t>
      </w:r>
      <w:hyperlink r:id="rId7">
        <w:r w:rsidRPr="004C5079">
          <w:rPr>
            <w:rFonts w:ascii="Times New Roman" w:hAnsi="Times New Roman" w:cs="Times New Roman"/>
            <w:color w:val="0000FF"/>
          </w:rPr>
          <w:t>законом</w:t>
        </w:r>
      </w:hyperlink>
      <w:r w:rsidRPr="004C5079">
        <w:rPr>
          <w:rFonts w:ascii="Times New Roman" w:hAnsi="Times New Roman" w:cs="Times New Roman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8">
        <w:r w:rsidRPr="004C5079">
          <w:rPr>
            <w:rFonts w:ascii="Times New Roman" w:hAnsi="Times New Roman" w:cs="Times New Roman"/>
            <w:color w:val="0000FF"/>
          </w:rPr>
          <w:t>Законом</w:t>
        </w:r>
      </w:hyperlink>
      <w:r w:rsidRPr="004C5079">
        <w:rPr>
          <w:rFonts w:ascii="Times New Roman" w:hAnsi="Times New Roman" w:cs="Times New Roman"/>
        </w:rPr>
        <w:t xml:space="preserve"> Московской области от 28.05.2018 N 70/2018-ОЗ "Об организации местного самоуправления на территории Талдомского муниципального района" Совет депутатов Талдомского городского округа решил:</w:t>
      </w:r>
    </w:p>
    <w:p w14:paraId="2C8DE50C" w14:textId="77777777" w:rsidR="00505669" w:rsidRPr="004C5079" w:rsidRDefault="005056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C5079">
        <w:rPr>
          <w:rFonts w:ascii="Times New Roman" w:hAnsi="Times New Roman" w:cs="Times New Roman"/>
        </w:rPr>
        <w:t>1. Установить на территории Талдомского городского округа налог на имущество физических лиц.</w:t>
      </w:r>
    </w:p>
    <w:p w14:paraId="5A98D613" w14:textId="77777777" w:rsidR="00505669" w:rsidRPr="004C5079" w:rsidRDefault="005056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C5079">
        <w:rPr>
          <w:rFonts w:ascii="Times New Roman" w:hAnsi="Times New Roman" w:cs="Times New Roman"/>
        </w:rPr>
        <w:t>2. Налоговые ставки устанавливаются в следующих размерах от кадастровой стоимости:</w:t>
      </w:r>
    </w:p>
    <w:p w14:paraId="34597324" w14:textId="77777777" w:rsidR="00505669" w:rsidRPr="004C5079" w:rsidRDefault="005056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C5079">
        <w:rPr>
          <w:rFonts w:ascii="Times New Roman" w:hAnsi="Times New Roman" w:cs="Times New Roman"/>
        </w:rPr>
        <w:t>2.1. Объектов налогообложения, кадастровая стоимость каждого из которых не превышает 300 млн. рублей:</w:t>
      </w:r>
    </w:p>
    <w:p w14:paraId="66A2F68E" w14:textId="77777777" w:rsidR="00505669" w:rsidRPr="004C5079" w:rsidRDefault="005056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C5079">
        <w:rPr>
          <w:rFonts w:ascii="Times New Roman" w:hAnsi="Times New Roman" w:cs="Times New Roman"/>
        </w:rPr>
        <w:t>2.1.1. Квартиры, комнаты, часть квартиры - 0,1 процента.</w:t>
      </w:r>
    </w:p>
    <w:p w14:paraId="14D9948F" w14:textId="77777777" w:rsidR="00505669" w:rsidRPr="004C5079" w:rsidRDefault="005056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C5079">
        <w:rPr>
          <w:rFonts w:ascii="Times New Roman" w:hAnsi="Times New Roman" w:cs="Times New Roman"/>
        </w:rPr>
        <w:t>2.1.2. Жилые дома, часть жилого дома - 0,3 процента.</w:t>
      </w:r>
    </w:p>
    <w:p w14:paraId="7A24E5CC" w14:textId="77777777" w:rsidR="00505669" w:rsidRPr="004C5079" w:rsidRDefault="005056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C5079">
        <w:rPr>
          <w:rFonts w:ascii="Times New Roman" w:hAnsi="Times New Roman" w:cs="Times New Roman"/>
        </w:rPr>
        <w:t>2.1.3. Объекты незавершенного строительства в случае, если проектируемым назначением таких объектов является жилой дом, - 0,3 процента.</w:t>
      </w:r>
    </w:p>
    <w:p w14:paraId="7490B79F" w14:textId="77777777" w:rsidR="00505669" w:rsidRPr="004C5079" w:rsidRDefault="005056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C5079">
        <w:rPr>
          <w:rFonts w:ascii="Times New Roman" w:hAnsi="Times New Roman" w:cs="Times New Roman"/>
        </w:rPr>
        <w:t>2.1.4. Единые недвижимые комплексы, в состав которых входит хотя бы один жилой дом - 0,3 процента.</w:t>
      </w:r>
    </w:p>
    <w:p w14:paraId="6EE139FB" w14:textId="77777777" w:rsidR="00505669" w:rsidRPr="004C5079" w:rsidRDefault="005056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C5079">
        <w:rPr>
          <w:rFonts w:ascii="Times New Roman" w:hAnsi="Times New Roman" w:cs="Times New Roman"/>
        </w:rPr>
        <w:t xml:space="preserve">2.1.5. Гаражи и </w:t>
      </w:r>
      <w:proofErr w:type="spellStart"/>
      <w:r w:rsidRPr="004C5079">
        <w:rPr>
          <w:rFonts w:ascii="Times New Roman" w:hAnsi="Times New Roman" w:cs="Times New Roman"/>
        </w:rPr>
        <w:t>машино</w:t>
      </w:r>
      <w:proofErr w:type="spellEnd"/>
      <w:r w:rsidRPr="004C5079">
        <w:rPr>
          <w:rFonts w:ascii="Times New Roman" w:hAnsi="Times New Roman" w:cs="Times New Roman"/>
        </w:rPr>
        <w:t>-места - 0,3 процента.</w:t>
      </w:r>
    </w:p>
    <w:p w14:paraId="517A4FB0" w14:textId="77777777" w:rsidR="00505669" w:rsidRPr="004C5079" w:rsidRDefault="005056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C5079">
        <w:rPr>
          <w:rFonts w:ascii="Times New Roman" w:hAnsi="Times New Roman" w:cs="Times New Roman"/>
        </w:rPr>
        <w:t>2.1.6. Хозяйственные строения или сооружения,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 - 0,3 процента.</w:t>
      </w:r>
    </w:p>
    <w:p w14:paraId="5C4FF65E" w14:textId="77777777" w:rsidR="00505669" w:rsidRPr="004C5079" w:rsidRDefault="00505669">
      <w:pPr>
        <w:pStyle w:val="ConsPlusNormal"/>
        <w:jc w:val="both"/>
        <w:rPr>
          <w:rFonts w:ascii="Times New Roman" w:hAnsi="Times New Roman" w:cs="Times New Roman"/>
        </w:rPr>
      </w:pPr>
      <w:r w:rsidRPr="004C5079">
        <w:rPr>
          <w:rFonts w:ascii="Times New Roman" w:hAnsi="Times New Roman" w:cs="Times New Roman"/>
        </w:rPr>
        <w:t xml:space="preserve">(п. 2.1.6 в ред. </w:t>
      </w:r>
      <w:hyperlink r:id="rId9">
        <w:r w:rsidRPr="004C5079">
          <w:rPr>
            <w:rFonts w:ascii="Times New Roman" w:hAnsi="Times New Roman" w:cs="Times New Roman"/>
            <w:color w:val="0000FF"/>
          </w:rPr>
          <w:t>решения</w:t>
        </w:r>
      </w:hyperlink>
      <w:r w:rsidRPr="004C5079">
        <w:rPr>
          <w:rFonts w:ascii="Times New Roman" w:hAnsi="Times New Roman" w:cs="Times New Roman"/>
        </w:rPr>
        <w:t xml:space="preserve"> Совета депутатов Талдомского городского округа МО от 26.12.2019 N 114)</w:t>
      </w:r>
    </w:p>
    <w:p w14:paraId="47C8AD9A" w14:textId="77777777" w:rsidR="004C5079" w:rsidRDefault="004C5079" w:rsidP="004C5079">
      <w:pPr>
        <w:autoSpaceDE w:val="0"/>
        <w:autoSpaceDN w:val="0"/>
        <w:adjustRightInd w:val="0"/>
        <w:ind w:firstLine="540"/>
        <w:jc w:val="both"/>
        <w:rPr>
          <w:rFonts w:cs="Times New Roman"/>
          <w:sz w:val="23"/>
          <w:szCs w:val="23"/>
        </w:rPr>
      </w:pPr>
      <w:bookmarkStart w:id="0" w:name="P23"/>
      <w:bookmarkEnd w:id="0"/>
    </w:p>
    <w:p w14:paraId="64013262" w14:textId="09100CD3" w:rsidR="004C5079" w:rsidRPr="004C5079" w:rsidRDefault="004C5079" w:rsidP="004C5079">
      <w:pPr>
        <w:autoSpaceDE w:val="0"/>
        <w:autoSpaceDN w:val="0"/>
        <w:adjustRightInd w:val="0"/>
        <w:ind w:firstLine="540"/>
        <w:jc w:val="both"/>
        <w:rPr>
          <w:rFonts w:cs="Times New Roman"/>
          <w:sz w:val="23"/>
          <w:szCs w:val="23"/>
        </w:rPr>
      </w:pPr>
      <w:r w:rsidRPr="004C5079">
        <w:rPr>
          <w:rFonts w:cs="Times New Roman"/>
          <w:sz w:val="23"/>
          <w:szCs w:val="23"/>
        </w:rPr>
        <w:t>2.2. Объектов налогообложения, включенных в перечень, определяемый в соответствии с пунктом 7 статьи 378.2 Налогового кодекса Российской Федерации, в отношении объектов налогообложения, предусмотренных абзацем вторым пункта 10 статьи 378.2 Налогового кодекса Российской Федерации – 2 процента, за исключением объектов указанных в п. 2.2.1;</w:t>
      </w:r>
    </w:p>
    <w:p w14:paraId="0C9AB7F6" w14:textId="77777777" w:rsidR="004C5079" w:rsidRDefault="004C5079" w:rsidP="004C5079">
      <w:pPr>
        <w:autoSpaceDE w:val="0"/>
        <w:autoSpaceDN w:val="0"/>
        <w:adjustRightInd w:val="0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        </w:t>
      </w:r>
      <w:r w:rsidRPr="004C5079">
        <w:rPr>
          <w:rFonts w:cs="Times New Roman"/>
          <w:sz w:val="23"/>
          <w:szCs w:val="23"/>
        </w:rPr>
        <w:t>2.2.1 объектов налогообложения в отношении недвижимого имущества административно-деловых центров в 2026 году - 1 процент, в 2027 году – 1,5 процента, в 2028 году и последующих налоговых периодах – 2 процента.».</w:t>
      </w:r>
    </w:p>
    <w:p w14:paraId="1CF6C86C" w14:textId="26900ED8" w:rsidR="004C5079" w:rsidRPr="004C5079" w:rsidRDefault="004C5079" w:rsidP="004C5079">
      <w:pPr>
        <w:autoSpaceDE w:val="0"/>
        <w:autoSpaceDN w:val="0"/>
        <w:adjustRightInd w:val="0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(</w:t>
      </w:r>
      <w:r w:rsidRPr="004C5079">
        <w:rPr>
          <w:rFonts w:cs="Times New Roman"/>
          <w:sz w:val="22"/>
        </w:rPr>
        <w:t xml:space="preserve">в ред. </w:t>
      </w:r>
      <w:hyperlink r:id="rId10">
        <w:r w:rsidRPr="004C5079">
          <w:rPr>
            <w:rFonts w:cs="Times New Roman"/>
            <w:color w:val="0000FF"/>
            <w:sz w:val="22"/>
          </w:rPr>
          <w:t>решения</w:t>
        </w:r>
      </w:hyperlink>
      <w:r w:rsidRPr="004C5079">
        <w:rPr>
          <w:rFonts w:cs="Times New Roman"/>
          <w:sz w:val="22"/>
        </w:rPr>
        <w:t xml:space="preserve"> Совета депутатов Талдомского городского округа МО от 2</w:t>
      </w:r>
      <w:r>
        <w:rPr>
          <w:rFonts w:cs="Times New Roman"/>
          <w:sz w:val="22"/>
        </w:rPr>
        <w:t>7</w:t>
      </w:r>
      <w:r w:rsidRPr="004C5079">
        <w:rPr>
          <w:rFonts w:cs="Times New Roman"/>
          <w:sz w:val="22"/>
        </w:rPr>
        <w:t>.1</w:t>
      </w:r>
      <w:r>
        <w:rPr>
          <w:rFonts w:cs="Times New Roman"/>
          <w:sz w:val="22"/>
        </w:rPr>
        <w:t>1</w:t>
      </w:r>
      <w:r w:rsidRPr="004C5079">
        <w:rPr>
          <w:rFonts w:cs="Times New Roman"/>
          <w:sz w:val="22"/>
        </w:rPr>
        <w:t>.20</w:t>
      </w:r>
      <w:r>
        <w:rPr>
          <w:rFonts w:cs="Times New Roman"/>
          <w:sz w:val="22"/>
        </w:rPr>
        <w:t>25</w:t>
      </w:r>
      <w:r w:rsidRPr="004C5079">
        <w:rPr>
          <w:rFonts w:cs="Times New Roman"/>
          <w:sz w:val="22"/>
        </w:rPr>
        <w:t xml:space="preserve"> N </w:t>
      </w:r>
      <w:r>
        <w:rPr>
          <w:rFonts w:cs="Times New Roman"/>
          <w:sz w:val="22"/>
        </w:rPr>
        <w:t>93)</w:t>
      </w:r>
    </w:p>
    <w:p w14:paraId="36E56D72" w14:textId="77777777" w:rsidR="00505669" w:rsidRPr="004C5079" w:rsidRDefault="005056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C5079">
        <w:rPr>
          <w:rFonts w:ascii="Times New Roman" w:hAnsi="Times New Roman" w:cs="Times New Roman"/>
        </w:rPr>
        <w:t>2.3 Объектов налогообложения, кадастровая стоимость каждого из которых превышает 300 млн. рублей - 2,5 процента.</w:t>
      </w:r>
    </w:p>
    <w:p w14:paraId="1AA47465" w14:textId="77777777" w:rsidR="00505669" w:rsidRPr="004C5079" w:rsidRDefault="00505669">
      <w:pPr>
        <w:pStyle w:val="ConsPlusNormal"/>
        <w:jc w:val="both"/>
        <w:rPr>
          <w:rFonts w:ascii="Times New Roman" w:hAnsi="Times New Roman" w:cs="Times New Roman"/>
        </w:rPr>
      </w:pPr>
      <w:r w:rsidRPr="004C5079">
        <w:rPr>
          <w:rFonts w:ascii="Times New Roman" w:hAnsi="Times New Roman" w:cs="Times New Roman"/>
        </w:rPr>
        <w:t xml:space="preserve">(п. 2.3 в ред. </w:t>
      </w:r>
      <w:hyperlink r:id="rId11">
        <w:r w:rsidRPr="004C5079">
          <w:rPr>
            <w:rFonts w:ascii="Times New Roman" w:hAnsi="Times New Roman" w:cs="Times New Roman"/>
            <w:color w:val="0000FF"/>
          </w:rPr>
          <w:t>решения</w:t>
        </w:r>
      </w:hyperlink>
      <w:r w:rsidRPr="004C5079">
        <w:rPr>
          <w:rFonts w:ascii="Times New Roman" w:hAnsi="Times New Roman" w:cs="Times New Roman"/>
        </w:rPr>
        <w:t xml:space="preserve"> Совета депутатов Талдомского городского округа МО от 26.09.2024 N 87)</w:t>
      </w:r>
    </w:p>
    <w:p w14:paraId="32120016" w14:textId="77777777" w:rsidR="00505669" w:rsidRPr="004C5079" w:rsidRDefault="005056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C5079">
        <w:rPr>
          <w:rFonts w:ascii="Times New Roman" w:hAnsi="Times New Roman" w:cs="Times New Roman"/>
        </w:rPr>
        <w:lastRenderedPageBreak/>
        <w:t>2.4. Прочих объектов налогообложения - 0,5 процента.</w:t>
      </w:r>
    </w:p>
    <w:p w14:paraId="779A2B13" w14:textId="77777777" w:rsidR="00505669" w:rsidRPr="004C5079" w:rsidRDefault="005056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C5079">
        <w:rPr>
          <w:rFonts w:ascii="Times New Roman" w:hAnsi="Times New Roman" w:cs="Times New Roman"/>
        </w:rPr>
        <w:t xml:space="preserve">3. Налоговая льгота устанавливается в отношении категорий налогоплательщиков, предусмотренных </w:t>
      </w:r>
      <w:hyperlink r:id="rId12">
        <w:r w:rsidRPr="004C5079">
          <w:rPr>
            <w:rFonts w:ascii="Times New Roman" w:hAnsi="Times New Roman" w:cs="Times New Roman"/>
            <w:color w:val="0000FF"/>
          </w:rPr>
          <w:t>статьей 407</w:t>
        </w:r>
      </w:hyperlink>
      <w:r w:rsidRPr="004C5079">
        <w:rPr>
          <w:rFonts w:ascii="Times New Roman" w:hAnsi="Times New Roman" w:cs="Times New Roman"/>
        </w:rPr>
        <w:t xml:space="preserve"> Налогового кодекса Российской Федерации.</w:t>
      </w:r>
    </w:p>
    <w:p w14:paraId="707364FF" w14:textId="77777777" w:rsidR="00505669" w:rsidRPr="004C5079" w:rsidRDefault="005056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" w:name="P29"/>
      <w:bookmarkEnd w:id="1"/>
      <w:r w:rsidRPr="004C5079">
        <w:rPr>
          <w:rFonts w:ascii="Times New Roman" w:hAnsi="Times New Roman" w:cs="Times New Roman"/>
        </w:rPr>
        <w:t>4. Освободить от налога на имущество физических лиц одного из родителей в многодетной малоимущей семье, имеющей трех и более несовершеннолетних детей, среднедушевой доход которой ниже величины прожиточного минимума, установленной в Московской области на душу населения, в отношении одного объекта налогообложения жилого назначения по выбору налогоплательщика: комната, квартира, часть квартиры, индивидуальный жилой дом, часть жилого дома. Физические лица, имеющие право на данную налоговую льготу, представляют в налоговый орган заявление о предоставлении налоговой льготы, а также вправе представить документы, подтверждающие право налогоплательщика на налоговую льготу.</w:t>
      </w:r>
    </w:p>
    <w:p w14:paraId="15F67676" w14:textId="77777777" w:rsidR="00505669" w:rsidRPr="004C5079" w:rsidRDefault="00505669">
      <w:pPr>
        <w:pStyle w:val="ConsPlusNormal"/>
        <w:jc w:val="both"/>
        <w:rPr>
          <w:rFonts w:ascii="Times New Roman" w:hAnsi="Times New Roman" w:cs="Times New Roman"/>
        </w:rPr>
      </w:pPr>
      <w:r w:rsidRPr="004C5079">
        <w:rPr>
          <w:rFonts w:ascii="Times New Roman" w:hAnsi="Times New Roman" w:cs="Times New Roman"/>
        </w:rPr>
        <w:t>(</w:t>
      </w:r>
      <w:bookmarkStart w:id="2" w:name="_Hlk216698657"/>
      <w:r w:rsidRPr="004C5079">
        <w:rPr>
          <w:rFonts w:ascii="Times New Roman" w:hAnsi="Times New Roman" w:cs="Times New Roman"/>
        </w:rPr>
        <w:t xml:space="preserve">в ред. </w:t>
      </w:r>
      <w:hyperlink r:id="rId13">
        <w:r w:rsidRPr="004C5079">
          <w:rPr>
            <w:rFonts w:ascii="Times New Roman" w:hAnsi="Times New Roman" w:cs="Times New Roman"/>
            <w:color w:val="0000FF"/>
          </w:rPr>
          <w:t>решения</w:t>
        </w:r>
      </w:hyperlink>
      <w:r w:rsidRPr="004C5079">
        <w:rPr>
          <w:rFonts w:ascii="Times New Roman" w:hAnsi="Times New Roman" w:cs="Times New Roman"/>
        </w:rPr>
        <w:t xml:space="preserve"> Совета депутатов Талдомского городского округа МО от 26.12.2019 N 114</w:t>
      </w:r>
      <w:bookmarkEnd w:id="2"/>
      <w:r w:rsidRPr="004C5079">
        <w:rPr>
          <w:rFonts w:ascii="Times New Roman" w:hAnsi="Times New Roman" w:cs="Times New Roman"/>
        </w:rPr>
        <w:t>)</w:t>
      </w:r>
    </w:p>
    <w:p w14:paraId="2B2B4F08" w14:textId="76DB1F32" w:rsidR="00505669" w:rsidRPr="004C5079" w:rsidRDefault="005056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C5079">
        <w:rPr>
          <w:rFonts w:ascii="Times New Roman" w:hAnsi="Times New Roman" w:cs="Times New Roman"/>
        </w:rPr>
        <w:t xml:space="preserve">5. Положение </w:t>
      </w:r>
      <w:hyperlink w:anchor="P23">
        <w:r w:rsidRPr="004C5079">
          <w:rPr>
            <w:rFonts w:ascii="Times New Roman" w:hAnsi="Times New Roman" w:cs="Times New Roman"/>
            <w:color w:val="0000FF"/>
          </w:rPr>
          <w:t>пунктов 2.2</w:t>
        </w:r>
      </w:hyperlink>
      <w:r w:rsidR="004C5079">
        <w:rPr>
          <w:rFonts w:ascii="Times New Roman" w:hAnsi="Times New Roman" w:cs="Times New Roman"/>
          <w:color w:val="0000FF"/>
        </w:rPr>
        <w:t xml:space="preserve"> вступает в силу с 01.01.2026г,пункт</w:t>
      </w:r>
      <w:r w:rsidRPr="004C5079">
        <w:rPr>
          <w:rFonts w:ascii="Times New Roman" w:hAnsi="Times New Roman" w:cs="Times New Roman"/>
        </w:rPr>
        <w:t xml:space="preserve"> </w:t>
      </w:r>
      <w:hyperlink w:anchor="P29">
        <w:r w:rsidRPr="004C5079">
          <w:rPr>
            <w:rFonts w:ascii="Times New Roman" w:hAnsi="Times New Roman" w:cs="Times New Roman"/>
            <w:color w:val="0000FF"/>
          </w:rPr>
          <w:t>4</w:t>
        </w:r>
      </w:hyperlink>
      <w:r w:rsidRPr="004C5079">
        <w:rPr>
          <w:rFonts w:ascii="Times New Roman" w:hAnsi="Times New Roman" w:cs="Times New Roman"/>
        </w:rPr>
        <w:t xml:space="preserve">  вступ</w:t>
      </w:r>
      <w:r w:rsidR="004C5079">
        <w:rPr>
          <w:rFonts w:ascii="Times New Roman" w:hAnsi="Times New Roman" w:cs="Times New Roman"/>
        </w:rPr>
        <w:t>ает</w:t>
      </w:r>
      <w:r w:rsidRPr="004C5079">
        <w:rPr>
          <w:rFonts w:ascii="Times New Roman" w:hAnsi="Times New Roman" w:cs="Times New Roman"/>
        </w:rPr>
        <w:t xml:space="preserve"> в силу с 01.01.2018</w:t>
      </w:r>
      <w:r w:rsidR="004C5079">
        <w:rPr>
          <w:rFonts w:ascii="Times New Roman" w:hAnsi="Times New Roman" w:cs="Times New Roman"/>
        </w:rPr>
        <w:t>г</w:t>
      </w:r>
      <w:r w:rsidRPr="004C5079">
        <w:rPr>
          <w:rFonts w:ascii="Times New Roman" w:hAnsi="Times New Roman" w:cs="Times New Roman"/>
        </w:rPr>
        <w:t>.</w:t>
      </w:r>
    </w:p>
    <w:p w14:paraId="3783A84B" w14:textId="77777777" w:rsidR="00505669" w:rsidRPr="004C5079" w:rsidRDefault="005056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C5079">
        <w:rPr>
          <w:rFonts w:ascii="Times New Roman" w:hAnsi="Times New Roman" w:cs="Times New Roman"/>
        </w:rPr>
        <w:t>6. Настоящее решение вступает в силу не ранее чем по истечении одного месяца со дня официального опубликования и распространяет свое действие на правоотношения, возникшие с 1 января 2019 года.</w:t>
      </w:r>
    </w:p>
    <w:p w14:paraId="50DC1C89" w14:textId="77777777" w:rsidR="00505669" w:rsidRPr="004C5079" w:rsidRDefault="005056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C5079">
        <w:rPr>
          <w:rFonts w:ascii="Times New Roman" w:hAnsi="Times New Roman" w:cs="Times New Roman"/>
        </w:rPr>
        <w:t>7. Настоящее решение опубликовать в газете "Заря" и разместить на официальном интернет-сайте администрации Талдомского городского округа.</w:t>
      </w:r>
    </w:p>
    <w:p w14:paraId="273FA510" w14:textId="77777777" w:rsidR="00505669" w:rsidRPr="004C5079" w:rsidRDefault="00505669">
      <w:pPr>
        <w:pStyle w:val="ConsPlusNormal"/>
        <w:jc w:val="both"/>
        <w:rPr>
          <w:rFonts w:ascii="Times New Roman" w:hAnsi="Times New Roman" w:cs="Times New Roman"/>
        </w:rPr>
      </w:pPr>
    </w:p>
    <w:p w14:paraId="4FAC22DD" w14:textId="77777777" w:rsidR="00505669" w:rsidRPr="004C5079" w:rsidRDefault="00505669">
      <w:pPr>
        <w:pStyle w:val="ConsPlusNormal"/>
        <w:jc w:val="right"/>
        <w:rPr>
          <w:rFonts w:ascii="Times New Roman" w:hAnsi="Times New Roman" w:cs="Times New Roman"/>
        </w:rPr>
      </w:pPr>
      <w:r w:rsidRPr="004C5079">
        <w:rPr>
          <w:rFonts w:ascii="Times New Roman" w:hAnsi="Times New Roman" w:cs="Times New Roman"/>
        </w:rPr>
        <w:t>Председатель Совета депутатов</w:t>
      </w:r>
    </w:p>
    <w:p w14:paraId="19C26023" w14:textId="77777777" w:rsidR="00505669" w:rsidRPr="004C5079" w:rsidRDefault="00505669">
      <w:pPr>
        <w:pStyle w:val="ConsPlusNormal"/>
        <w:jc w:val="right"/>
        <w:rPr>
          <w:rFonts w:ascii="Times New Roman" w:hAnsi="Times New Roman" w:cs="Times New Roman"/>
        </w:rPr>
      </w:pPr>
      <w:r w:rsidRPr="004C5079">
        <w:rPr>
          <w:rFonts w:ascii="Times New Roman" w:hAnsi="Times New Roman" w:cs="Times New Roman"/>
        </w:rPr>
        <w:t>М.И. Аникеев</w:t>
      </w:r>
    </w:p>
    <w:p w14:paraId="50EEEF1D" w14:textId="77777777" w:rsidR="00505669" w:rsidRPr="004C5079" w:rsidRDefault="00505669">
      <w:pPr>
        <w:pStyle w:val="ConsPlusNormal"/>
        <w:jc w:val="both"/>
        <w:rPr>
          <w:rFonts w:ascii="Times New Roman" w:hAnsi="Times New Roman" w:cs="Times New Roman"/>
        </w:rPr>
      </w:pPr>
    </w:p>
    <w:p w14:paraId="7958018D" w14:textId="77777777" w:rsidR="00505669" w:rsidRPr="004C5079" w:rsidRDefault="00505669">
      <w:pPr>
        <w:pStyle w:val="ConsPlusNormal"/>
        <w:jc w:val="right"/>
        <w:rPr>
          <w:rFonts w:ascii="Times New Roman" w:hAnsi="Times New Roman" w:cs="Times New Roman"/>
        </w:rPr>
      </w:pPr>
      <w:r w:rsidRPr="004C5079">
        <w:rPr>
          <w:rFonts w:ascii="Times New Roman" w:hAnsi="Times New Roman" w:cs="Times New Roman"/>
        </w:rPr>
        <w:t>Глава городского округа</w:t>
      </w:r>
    </w:p>
    <w:p w14:paraId="40406C25" w14:textId="77777777" w:rsidR="00505669" w:rsidRPr="004C5079" w:rsidRDefault="00505669">
      <w:pPr>
        <w:pStyle w:val="ConsPlusNormal"/>
        <w:jc w:val="right"/>
        <w:rPr>
          <w:rFonts w:ascii="Times New Roman" w:hAnsi="Times New Roman" w:cs="Times New Roman"/>
        </w:rPr>
      </w:pPr>
      <w:r w:rsidRPr="004C5079">
        <w:rPr>
          <w:rFonts w:ascii="Times New Roman" w:hAnsi="Times New Roman" w:cs="Times New Roman"/>
        </w:rPr>
        <w:t>В.Ю. Юдин</w:t>
      </w:r>
    </w:p>
    <w:sectPr w:rsidR="00505669" w:rsidRPr="004C5079" w:rsidSect="00B33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669"/>
    <w:rsid w:val="003350DA"/>
    <w:rsid w:val="004C5079"/>
    <w:rsid w:val="00505669"/>
    <w:rsid w:val="00E0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89A57"/>
  <w15:chartTrackingRefBased/>
  <w15:docId w15:val="{AE609A06-EBA9-483B-AED7-5BA4FFA57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079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56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056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0566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MOB&amp;n=433545" TargetMode="External"/><Relationship Id="rId13" Type="http://schemas.openxmlformats.org/officeDocument/2006/relationships/hyperlink" Target="https://login.consultant.ru/link/?req=doc&amp;base=MOB&amp;n=305165&amp;dst=10000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1480&amp;dst=100169" TargetMode="External"/><Relationship Id="rId12" Type="http://schemas.openxmlformats.org/officeDocument/2006/relationships/hyperlink" Target="https://login.consultant.ru/link/?req=doc&amp;base=LAW&amp;n=520175&amp;dst=1038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0175&amp;dst=10318" TargetMode="External"/><Relationship Id="rId11" Type="http://schemas.openxmlformats.org/officeDocument/2006/relationships/hyperlink" Target="https://login.consultant.ru/link/?req=doc&amp;base=MOB&amp;n=414525&amp;dst=100008" TargetMode="External"/><Relationship Id="rId5" Type="http://schemas.openxmlformats.org/officeDocument/2006/relationships/hyperlink" Target="https://login.consultant.ru/link/?req=doc&amp;base=MOB&amp;n=414525&amp;dst=100005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MOB&amp;n=305165&amp;dst=100009" TargetMode="External"/><Relationship Id="rId4" Type="http://schemas.openxmlformats.org/officeDocument/2006/relationships/hyperlink" Target="https://login.consultant.ru/link/?req=doc&amp;base=MOB&amp;n=305165&amp;dst=100005" TargetMode="External"/><Relationship Id="rId9" Type="http://schemas.openxmlformats.org/officeDocument/2006/relationships/hyperlink" Target="https://login.consultant.ru/link/?req=doc&amp;base=MOB&amp;n=305165&amp;dst=10000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750</Words>
  <Characters>4278</Characters>
  <Application>Microsoft Office Word</Application>
  <DocSecurity>0</DocSecurity>
  <Lines>35</Lines>
  <Paragraphs>10</Paragraphs>
  <ScaleCrop>false</ScaleCrop>
  <Company/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2025-12-15T10:49:00Z</dcterms:created>
  <dcterms:modified xsi:type="dcterms:W3CDTF">2025-12-15T10:49:00Z</dcterms:modified>
</cp:coreProperties>
</file>